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3" w:rsidRDefault="00E8310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重庆银行叫号机维保（平安力合2022年）项目</w:t>
      </w:r>
    </w:p>
    <w:p w:rsidR="002337A3" w:rsidRDefault="00E8310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分散采购文件</w:t>
      </w:r>
    </w:p>
    <w:p w:rsidR="002337A3" w:rsidRDefault="002337A3">
      <w:pPr>
        <w:rPr>
          <w:rFonts w:ascii="方正小标宋_GBK" w:eastAsia="方正小标宋_GBK"/>
          <w:sz w:val="36"/>
          <w:szCs w:val="36"/>
        </w:rPr>
      </w:pP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现就“叫号机维保（平安力合2022年）”采购项目供应商进行公开征选，相关事项通知如下：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一、本项目最高限价为人民币18.7万元（大写：壹拾捌万柒仟元整），采用公开竞争性磋商方式，评审办法为综合评分法。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二、报价为全包价（含税费、差旅费等、不含配件）</w:t>
      </w:r>
      <w:r w:rsidR="002078C9">
        <w:rPr>
          <w:rFonts w:ascii="方正仿宋_GBK" w:eastAsia="方正仿宋_GBK" w:hint="eastAsia"/>
          <w:sz w:val="32"/>
          <w:szCs w:val="32"/>
        </w:rPr>
        <w:t>，只能一次报价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三、采购要求：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1、请于2022年4月1日下午14时00分前将密封报价资料（</w:t>
      </w:r>
      <w:r>
        <w:rPr>
          <w:rFonts w:ascii="方正仿宋_GBK" w:eastAsia="方正仿宋_GBK" w:hint="eastAsia"/>
          <w:sz w:val="32"/>
          <w:szCs w:val="32"/>
          <w:u w:val="single"/>
        </w:rPr>
        <w:t>封面应写明公司名称、联系人及联系方式、电子邮箱地址、项目名称</w:t>
      </w:r>
      <w:r>
        <w:rPr>
          <w:rFonts w:ascii="方正仿宋_GBK" w:eastAsia="方正仿宋_GBK" w:hint="eastAsia"/>
          <w:sz w:val="32"/>
          <w:szCs w:val="32"/>
        </w:rPr>
        <w:t>）、公司资料（包括营业执照以及我行要求的其他相关资料）、法人授权委托书（附授权人和被授权人的身份证复印件）送达：重庆市江北区永平门街6号重庆银行总行大楼24楼运营管理部会议室，联系人及联系方式：李冀 023-63367500。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2、我行将于2022年4月1日下午14时10分</w:t>
      </w:r>
      <w:proofErr w:type="gramStart"/>
      <w:r>
        <w:rPr>
          <w:rFonts w:ascii="方正仿宋_GBK" w:eastAsia="方正仿宋_GBK" w:hint="eastAsia"/>
          <w:sz w:val="32"/>
          <w:szCs w:val="32"/>
        </w:rPr>
        <w:t>将腾讯</w:t>
      </w:r>
      <w:proofErr w:type="gramEnd"/>
      <w:r>
        <w:rPr>
          <w:rFonts w:ascii="方正仿宋_GBK" w:eastAsia="方正仿宋_GBK" w:hint="eastAsia"/>
          <w:sz w:val="32"/>
          <w:szCs w:val="32"/>
        </w:rPr>
        <w:t>会议（请投标人提前安装APP）会议号发送至各投标人，各投标人应于14时30分前进入会议室。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3、开标时间为：2022年4月1日下午14时30分。</w:t>
      </w:r>
    </w:p>
    <w:p w:rsidR="00DE2C84" w:rsidRP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4</w:t>
      </w:r>
      <w:r w:rsidRPr="00DE2C84">
        <w:rPr>
          <w:rFonts w:ascii="方正仿宋_GBK" w:eastAsia="方正仿宋_GBK" w:hint="eastAsia"/>
          <w:sz w:val="32"/>
          <w:szCs w:val="32"/>
        </w:rPr>
        <w:t>、履约</w:t>
      </w:r>
      <w:r>
        <w:rPr>
          <w:rFonts w:ascii="方正仿宋_GBK" w:eastAsia="方正仿宋_GBK" w:hint="eastAsia"/>
          <w:sz w:val="32"/>
          <w:szCs w:val="32"/>
        </w:rPr>
        <w:t>保证金</w:t>
      </w:r>
      <w:r w:rsidRPr="00DE2C84">
        <w:rPr>
          <w:rFonts w:ascii="方正仿宋_GBK" w:eastAsia="方正仿宋_GBK" w:hint="eastAsia"/>
          <w:sz w:val="32"/>
          <w:szCs w:val="32"/>
        </w:rPr>
        <w:t>：合同总金额的5%；</w:t>
      </w:r>
    </w:p>
    <w:p w:rsidR="00DE2C84" w:rsidRP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</w:t>
      </w:r>
      <w:r w:rsidRPr="00DE2C84">
        <w:rPr>
          <w:rFonts w:ascii="方正仿宋_GBK" w:eastAsia="方正仿宋_GBK" w:hint="eastAsia"/>
          <w:sz w:val="32"/>
          <w:szCs w:val="32"/>
        </w:rPr>
        <w:t>履约</w:t>
      </w:r>
      <w:r>
        <w:rPr>
          <w:rFonts w:ascii="方正仿宋_GBK" w:eastAsia="方正仿宋_GBK" w:hint="eastAsia"/>
          <w:sz w:val="32"/>
          <w:szCs w:val="32"/>
        </w:rPr>
        <w:t>保证金提交</w:t>
      </w:r>
      <w:r w:rsidRPr="00DE2C84">
        <w:rPr>
          <w:rFonts w:ascii="方正仿宋_GBK" w:eastAsia="方正仿宋_GBK" w:hint="eastAsia"/>
          <w:sz w:val="32"/>
          <w:szCs w:val="32"/>
        </w:rPr>
        <w:t>方式：银行转账支票、银行汇票；</w:t>
      </w:r>
    </w:p>
    <w:p w:rsidR="00DE2C84" w:rsidRP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</w:t>
      </w:r>
      <w:r w:rsidRPr="00DE2C84">
        <w:rPr>
          <w:rFonts w:ascii="方正仿宋_GBK" w:eastAsia="方正仿宋_GBK" w:hint="eastAsia"/>
          <w:sz w:val="32"/>
          <w:szCs w:val="32"/>
        </w:rPr>
        <w:t>履约</w:t>
      </w:r>
      <w:r>
        <w:rPr>
          <w:rFonts w:ascii="方正仿宋_GBK" w:eastAsia="方正仿宋_GBK" w:hint="eastAsia"/>
          <w:sz w:val="32"/>
          <w:szCs w:val="32"/>
        </w:rPr>
        <w:t>保证金</w:t>
      </w:r>
      <w:r w:rsidRPr="00DE2C84">
        <w:rPr>
          <w:rFonts w:ascii="方正仿宋_GBK" w:eastAsia="方正仿宋_GBK" w:hint="eastAsia"/>
          <w:sz w:val="32"/>
          <w:szCs w:val="32"/>
        </w:rPr>
        <w:t>提交时间及账户：签订合同前提交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E2C84">
        <w:rPr>
          <w:rFonts w:ascii="方正仿宋_GBK" w:eastAsia="方正仿宋_GBK" w:hint="eastAsia"/>
          <w:sz w:val="32"/>
          <w:szCs w:val="32"/>
        </w:rPr>
        <w:t xml:space="preserve">户名：重庆银行股份有限公司    </w:t>
      </w:r>
      <w:r>
        <w:rPr>
          <w:rFonts w:ascii="方正仿宋_GBK" w:eastAsia="方正仿宋_GBK" w:hint="eastAsia"/>
          <w:sz w:val="32"/>
          <w:szCs w:val="32"/>
        </w:rPr>
        <w:t xml:space="preserve">       </w:t>
      </w:r>
    </w:p>
    <w:p w:rsid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E2C84">
        <w:rPr>
          <w:rFonts w:ascii="方正仿宋_GBK" w:eastAsia="方正仿宋_GBK" w:hint="eastAsia"/>
          <w:sz w:val="32"/>
          <w:szCs w:val="32"/>
        </w:rPr>
        <w:t xml:space="preserve">账号：020101040017909    </w:t>
      </w:r>
    </w:p>
    <w:p w:rsidR="00DE2C84" w:rsidRPr="00DE2C84" w:rsidRDefault="00DE2C84" w:rsidP="00DE2C8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E2C84">
        <w:rPr>
          <w:rFonts w:ascii="方正仿宋_GBK" w:eastAsia="方正仿宋_GBK" w:hint="eastAsia"/>
          <w:sz w:val="32"/>
          <w:szCs w:val="32"/>
        </w:rPr>
        <w:t>开户行：重庆银行总行营业部；</w:t>
      </w:r>
    </w:p>
    <w:p w:rsidR="00866CAC" w:rsidRDefault="00DE2C84" w:rsidP="00866CAC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</w:t>
      </w:r>
      <w:r w:rsidRPr="00DE2C84">
        <w:rPr>
          <w:rFonts w:ascii="方正仿宋_GBK" w:eastAsia="方正仿宋_GBK" w:hint="eastAsia"/>
          <w:sz w:val="32"/>
          <w:szCs w:val="32"/>
        </w:rPr>
        <w:t>履约保证金退还时间及方式：</w:t>
      </w:r>
      <w:r w:rsidR="00866CAC" w:rsidRPr="00866CAC">
        <w:rPr>
          <w:rFonts w:ascii="方正仿宋_GBK" w:eastAsia="方正仿宋_GBK" w:hint="eastAsia"/>
          <w:sz w:val="32"/>
          <w:szCs w:val="32"/>
        </w:rPr>
        <w:t>履约保证金在合同履行完毕后，视维保情况一次性退还（不计息）。如乙方在履</w:t>
      </w:r>
      <w:bookmarkStart w:id="0" w:name="_GoBack"/>
      <w:bookmarkEnd w:id="0"/>
      <w:r w:rsidR="00866CAC" w:rsidRPr="00866CAC">
        <w:rPr>
          <w:rFonts w:ascii="方正仿宋_GBK" w:eastAsia="方正仿宋_GBK" w:hint="eastAsia"/>
          <w:sz w:val="32"/>
          <w:szCs w:val="32"/>
        </w:rPr>
        <w:t>约过程中，有违约情况发生，将扣除违约金后仅退还履约保证金余额。</w:t>
      </w:r>
    </w:p>
    <w:p w:rsidR="002337A3" w:rsidRDefault="00E8310D" w:rsidP="00866CA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四、供应商资质要求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1、营业执照：在中国境内注册，具有合法的独立法人资格。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2、取得北京平安力合科技发展股份有限公司原厂授权。</w:t>
      </w:r>
    </w:p>
    <w:p w:rsidR="002337A3" w:rsidRDefault="00E8310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五、具体采购要求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（一）采购内容：全行95台平安力合叫号机设备维保。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（二）维保期限：合同签订之日起至2023年12月31日。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（三）叫号机日常维护确保设备正常使用，具体内容如下：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1、维护各支行叫号机主机及窗口显示屏，确保设备正常使用，如需更换配件，支行另行付费；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2、安装调试各支行叫号机叫号程序，设置叫号规则和顺序，确保正常叫号；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3、接受有关叫号机的技术咨询并开展培训；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4、重庆主城维护时间为1个工作日内、远郊及异地分行维护时间为2个工作日内。超过规定时间，按照100元/天向我</w:t>
      </w:r>
      <w:proofErr w:type="gramStart"/>
      <w:r>
        <w:rPr>
          <w:rFonts w:ascii="方正仿宋_GBK" w:eastAsia="方正仿宋_GBK" w:hint="eastAsia"/>
          <w:sz w:val="32"/>
          <w:szCs w:val="32"/>
        </w:rPr>
        <w:t>行支付</w:t>
      </w:r>
      <w:proofErr w:type="gramEnd"/>
      <w:r>
        <w:rPr>
          <w:rFonts w:ascii="方正仿宋_GBK" w:eastAsia="方正仿宋_GBK" w:hint="eastAsia"/>
          <w:sz w:val="32"/>
          <w:szCs w:val="32"/>
        </w:rPr>
        <w:t>违约金。</w:t>
      </w:r>
    </w:p>
    <w:p w:rsidR="002337A3" w:rsidRDefault="00E8310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（四）叫号机例行巡检内容（每半年一次）：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1、检查叫号机的主机是否正常；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2、检查叫号机的窗口显示屏是否正常；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3、检查叫号机的系统软件运行是否正常；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4、检查叫号机的线路、网线连接是否畅通；</w:t>
      </w:r>
    </w:p>
    <w:p w:rsidR="002337A3" w:rsidRDefault="00E8310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5、检查叫号机是否存在故障隐患；</w:t>
      </w:r>
    </w:p>
    <w:p w:rsidR="002337A3" w:rsidRDefault="00E8310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6、巡检完成后七个工作日内提交巡检工作报告。</w:t>
      </w:r>
    </w:p>
    <w:p w:rsidR="002337A3" w:rsidRDefault="00E8310D">
      <w:pPr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仿宋" w:cs="Times New Roman" w:hint="eastAsia"/>
          <w:spacing w:val="-6"/>
          <w:sz w:val="32"/>
        </w:rPr>
        <w:t xml:space="preserve">    六、维保设备清单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                 </w:t>
      </w:r>
    </w:p>
    <w:p w:rsidR="002337A3" w:rsidRDefault="00E8310D" w:rsidP="004A4E55">
      <w:pPr>
        <w:spacing w:line="400" w:lineRule="exact"/>
        <w:ind w:rightChars="-120" w:right="-252"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                  维保设备清单</w:t>
      </w:r>
    </w:p>
    <w:tbl>
      <w:tblPr>
        <w:tblW w:w="7247" w:type="dxa"/>
        <w:jc w:val="center"/>
        <w:tblInd w:w="-2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695"/>
        <w:gridCol w:w="4707"/>
      </w:tblGrid>
      <w:tr w:rsidR="002337A3">
        <w:trPr>
          <w:trHeight w:val="39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  <w:lang w:bidi="ar"/>
              </w:rPr>
              <w:t>区域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18"/>
                <w:szCs w:val="18"/>
                <w:lang w:bidi="ar"/>
              </w:rPr>
              <w:t>网点名称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合川支行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界石支行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万盛支行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回龙湾支行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冉家坝支行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万州支行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化龙桥支行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北碚水土支行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江津综保区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沙坪坝支行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涪陵支行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九龙坡支行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梁平三峡风支行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丰都支行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南岸支行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云阳支行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武隆支行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涪陵体育场支行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长寿支行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綦江支行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大渡口支行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江津支行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解放碑支行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荣昌支行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江北支行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七星岗支行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人和街支行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钢花路支行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建新东路支行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大坪支行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天星桥支行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秀山五岳广场支行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潼南支行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民生路支行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人民路支行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垫江凤山支行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文化宫支行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永川支行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大阳沟支行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贵阳分行营业部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松树桥支行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成都分行营业部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长寿晏家支行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西安经开支行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两江分行营业部</w:t>
            </w:r>
          </w:p>
        </w:tc>
      </w:tr>
      <w:tr w:rsidR="002337A3">
        <w:trPr>
          <w:trHeight w:val="3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加州支行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五里店支行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遵义分行营业部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时代天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上清寺支行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八一路支行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渝州路支行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杨家坪支行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成都新都支行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延安南市街支行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两路支行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武隆南城支行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万州五桥支行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高新支行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开州平桥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潼南外滩支行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鱼洞支行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洋河支行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涪陵李渡支行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西安航天城支行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西安沣东支行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红星广场支行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南川支行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西安曲江支行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西安港务区支行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延安分行营业部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毕节分行营业部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石柱万寿支行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大石坝支行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铜梁支行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总行营业部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巫山支行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城口支行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成都科华支行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九龙广场支行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酉阳支行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西安雁塔南路支行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忠县支行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巴南支行</w:t>
            </w:r>
            <w:proofErr w:type="gramEnd"/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龙头寺支行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鸳鸯支行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永川渝西广场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朝天门支行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总部城支行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璧山金剑支行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茶园支行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合川兆甲支行</w:t>
            </w:r>
            <w:proofErr w:type="gramEnd"/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两江支行</w:t>
            </w:r>
          </w:p>
        </w:tc>
      </w:tr>
      <w:tr w:rsidR="002337A3">
        <w:trPr>
          <w:trHeight w:val="27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37A3" w:rsidRDefault="00E831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 w:bidi="ar"/>
              </w:rPr>
              <w:t>鱼嘴支行</w:t>
            </w:r>
          </w:p>
        </w:tc>
      </w:tr>
    </w:tbl>
    <w:p w:rsidR="002337A3" w:rsidRDefault="00E8310D">
      <w:pPr>
        <w:rPr>
          <w:rFonts w:ascii="方正仿宋_GBK" w:eastAsia="方正仿宋_GBK" w:hAnsi="仿宋" w:cs="Times New Roman"/>
          <w:spacing w:val="-6"/>
          <w:sz w:val="32"/>
        </w:rPr>
      </w:pPr>
      <w:r>
        <w:rPr>
          <w:rFonts w:ascii="方正仿宋_GBK" w:eastAsia="方正仿宋_GBK" w:hAnsi="仿宋" w:cs="Times New Roman" w:hint="eastAsia"/>
          <w:spacing w:val="-6"/>
          <w:sz w:val="32"/>
        </w:rPr>
        <w:lastRenderedPageBreak/>
        <w:t>注意：1、预计总月数为2081台.月。</w:t>
      </w:r>
    </w:p>
    <w:p w:rsidR="002337A3" w:rsidRDefault="00E8310D">
      <w:pPr>
        <w:rPr>
          <w:rFonts w:ascii="方正仿宋_GBK" w:eastAsia="方正仿宋_GBK" w:hAnsi="仿宋" w:cs="Times New Roman"/>
          <w:spacing w:val="-6"/>
          <w:sz w:val="32"/>
        </w:rPr>
      </w:pPr>
      <w:r>
        <w:rPr>
          <w:rFonts w:ascii="方正仿宋_GBK" w:eastAsia="方正仿宋_GBK" w:hAnsi="仿宋" w:cs="Times New Roman" w:hint="eastAsia"/>
          <w:spacing w:val="-6"/>
          <w:sz w:val="32"/>
        </w:rPr>
        <w:t xml:space="preserve">      2、最终结算月份数以实际为准。（单台设备维保期超过15天的按照整月计费，不足15日的当月</w:t>
      </w:r>
      <w:proofErr w:type="gramStart"/>
      <w:r>
        <w:rPr>
          <w:rFonts w:ascii="方正仿宋_GBK" w:eastAsia="方正仿宋_GBK" w:hAnsi="仿宋" w:cs="Times New Roman" w:hint="eastAsia"/>
          <w:spacing w:val="-6"/>
          <w:sz w:val="32"/>
        </w:rPr>
        <w:t>不</w:t>
      </w:r>
      <w:proofErr w:type="gramEnd"/>
      <w:r>
        <w:rPr>
          <w:rFonts w:ascii="方正仿宋_GBK" w:eastAsia="方正仿宋_GBK" w:hAnsi="仿宋" w:cs="Times New Roman" w:hint="eastAsia"/>
          <w:spacing w:val="-6"/>
          <w:sz w:val="32"/>
        </w:rPr>
        <w:t>计费）</w:t>
      </w:r>
    </w:p>
    <w:p w:rsidR="002337A3" w:rsidRDefault="00E8310D">
      <w:pPr>
        <w:rPr>
          <w:rFonts w:ascii="方正仿宋_GBK" w:eastAsia="方正仿宋_GBK" w:hAnsi="仿宋" w:cs="Times New Roman"/>
          <w:spacing w:val="-6"/>
          <w:sz w:val="32"/>
        </w:rPr>
      </w:pPr>
      <w:r>
        <w:rPr>
          <w:rFonts w:ascii="方正仿宋_GBK" w:eastAsia="方正仿宋_GBK" w:hAnsi="仿宋" w:cs="Times New Roman" w:hint="eastAsia"/>
          <w:spacing w:val="-6"/>
          <w:sz w:val="32"/>
        </w:rPr>
        <w:t xml:space="preserve">      3、单台设备每月维保价格不超过80元。</w:t>
      </w:r>
    </w:p>
    <w:p w:rsidR="002337A3" w:rsidRDefault="00E8310D">
      <w:pPr>
        <w:rPr>
          <w:rFonts w:ascii="方正仿宋_GBK" w:eastAsia="方正仿宋_GBK" w:hAnsi="仿宋" w:cs="Times New Roman"/>
          <w:spacing w:val="-6"/>
          <w:sz w:val="32"/>
        </w:rPr>
      </w:pPr>
      <w:r>
        <w:rPr>
          <w:rFonts w:ascii="方正仿宋_GBK" w:eastAsia="方正仿宋_GBK" w:hAnsi="仿宋" w:cs="Times New Roman" w:hint="eastAsia"/>
          <w:spacing w:val="-6"/>
          <w:sz w:val="32"/>
        </w:rPr>
        <w:t xml:space="preserve">     七、评分标准</w:t>
      </w:r>
    </w:p>
    <w:p w:rsidR="002337A3" w:rsidRDefault="00E8310D">
      <w:pPr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报价部分90分、商务部分10分。</w:t>
      </w:r>
    </w:p>
    <w:tbl>
      <w:tblPr>
        <w:tblW w:w="8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89"/>
        <w:gridCol w:w="5597"/>
      </w:tblGrid>
      <w:tr w:rsidR="002337A3">
        <w:trPr>
          <w:trHeight w:val="544"/>
        </w:trPr>
        <w:tc>
          <w:tcPr>
            <w:tcW w:w="1389" w:type="dxa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评审项目</w:t>
            </w:r>
          </w:p>
        </w:tc>
        <w:tc>
          <w:tcPr>
            <w:tcW w:w="1189" w:type="dxa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分值</w:t>
            </w:r>
          </w:p>
        </w:tc>
        <w:tc>
          <w:tcPr>
            <w:tcW w:w="5597" w:type="dxa"/>
            <w:vAlign w:val="center"/>
          </w:tcPr>
          <w:p w:rsidR="002337A3" w:rsidRDefault="00E831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评审标准</w:t>
            </w:r>
          </w:p>
        </w:tc>
      </w:tr>
      <w:tr w:rsidR="002337A3">
        <w:trPr>
          <w:trHeight w:val="615"/>
        </w:trPr>
        <w:tc>
          <w:tcPr>
            <w:tcW w:w="1389" w:type="dxa"/>
            <w:vMerge w:val="restart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1189" w:type="dxa"/>
            <w:vMerge w:val="restart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90分</w:t>
            </w:r>
          </w:p>
        </w:tc>
        <w:tc>
          <w:tcPr>
            <w:tcW w:w="5597" w:type="dxa"/>
            <w:vAlign w:val="center"/>
          </w:tcPr>
          <w:p w:rsidR="002337A3" w:rsidRDefault="00E831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评审内容</w:t>
            </w:r>
          </w:p>
        </w:tc>
      </w:tr>
      <w:tr w:rsidR="002337A3">
        <w:trPr>
          <w:trHeight w:val="615"/>
        </w:trPr>
        <w:tc>
          <w:tcPr>
            <w:tcW w:w="1389" w:type="dxa"/>
            <w:vMerge/>
            <w:vAlign w:val="center"/>
          </w:tcPr>
          <w:p w:rsidR="002337A3" w:rsidRDefault="002337A3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2337A3" w:rsidRDefault="002337A3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597" w:type="dxa"/>
            <w:vAlign w:val="center"/>
          </w:tcPr>
          <w:p w:rsidR="002337A3" w:rsidRDefault="00E8310D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一、价格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分统一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采用低价优先法计算，即满足磋商文件要求且磋商报价最低的为磋商报价评审基准价，其价格分为满分90分，其他供应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商价格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统一按照下列公式计算：磋商报价得分=（评审基准价/磋商报价）</w:t>
            </w:r>
            <w:r>
              <w:rPr>
                <w:rFonts w:ascii="Arial" w:eastAsia="方正仿宋_GBK" w:hAnsi="Arial" w:cs="Arial"/>
                <w:sz w:val="24"/>
                <w:szCs w:val="24"/>
              </w:rPr>
              <w:t>×</w:t>
            </w:r>
            <w:r>
              <w:rPr>
                <w:rFonts w:ascii="Arial" w:eastAsia="方正仿宋_GBK" w:hAnsi="Arial" w:cs="Arial" w:hint="eastAsia"/>
                <w:sz w:val="24"/>
                <w:szCs w:val="24"/>
              </w:rPr>
              <w:t>100</w:t>
            </w:r>
            <w:r>
              <w:rPr>
                <w:rFonts w:ascii="Arial" w:eastAsia="方正仿宋_GBK" w:hAnsi="Arial" w:cs="Arial" w:hint="eastAsia"/>
                <w:sz w:val="24"/>
                <w:szCs w:val="24"/>
              </w:rPr>
              <w:t>。</w:t>
            </w:r>
          </w:p>
        </w:tc>
      </w:tr>
      <w:tr w:rsidR="002337A3">
        <w:trPr>
          <w:trHeight w:val="615"/>
        </w:trPr>
        <w:tc>
          <w:tcPr>
            <w:tcW w:w="1389" w:type="dxa"/>
            <w:vMerge w:val="restart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商务部分</w:t>
            </w:r>
          </w:p>
        </w:tc>
        <w:tc>
          <w:tcPr>
            <w:tcW w:w="1189" w:type="dxa"/>
            <w:vMerge w:val="restart"/>
            <w:vAlign w:val="center"/>
          </w:tcPr>
          <w:p w:rsidR="002337A3" w:rsidRDefault="00E8310D">
            <w:pPr>
              <w:spacing w:line="400" w:lineRule="atLeas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服务方案</w:t>
            </w:r>
          </w:p>
          <w:p w:rsidR="002337A3" w:rsidRDefault="00E8310D">
            <w:pPr>
              <w:spacing w:line="40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10分</w:t>
            </w:r>
          </w:p>
        </w:tc>
        <w:tc>
          <w:tcPr>
            <w:tcW w:w="5597" w:type="dxa"/>
            <w:vAlign w:val="center"/>
          </w:tcPr>
          <w:p w:rsidR="002337A3" w:rsidRDefault="00E831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评审内容</w:t>
            </w:r>
          </w:p>
        </w:tc>
      </w:tr>
      <w:tr w:rsidR="002337A3">
        <w:trPr>
          <w:trHeight w:val="1"/>
        </w:trPr>
        <w:tc>
          <w:tcPr>
            <w:tcW w:w="1389" w:type="dxa"/>
            <w:vMerge/>
            <w:vAlign w:val="center"/>
          </w:tcPr>
          <w:p w:rsidR="002337A3" w:rsidRDefault="002337A3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2337A3" w:rsidRDefault="002337A3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5597" w:type="dxa"/>
          </w:tcPr>
          <w:p w:rsidR="002337A3" w:rsidRDefault="00E8310D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服务实施方案：根据投标人提交的服务实施方案评分，包括但不限于：人员层次结构、24小时服务电话、服务承诺、备品备件支持、服务方案、其它服务承诺等。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优得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9-10分，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良得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7-8分，一般得5-6分，差为5分以下。</w:t>
            </w:r>
          </w:p>
        </w:tc>
      </w:tr>
    </w:tbl>
    <w:p w:rsidR="002337A3" w:rsidRDefault="00ED07BC" w:rsidP="00ED07BC">
      <w:pPr>
        <w:ind w:firstLineChars="200" w:firstLine="616"/>
        <w:rPr>
          <w:rFonts w:ascii="方正仿宋_GBK" w:eastAsia="方正仿宋_GBK" w:hAnsi="仿宋" w:cs="Times New Roman"/>
          <w:spacing w:val="-6"/>
          <w:sz w:val="32"/>
        </w:rPr>
      </w:pPr>
      <w:r w:rsidRPr="00ED07BC">
        <w:rPr>
          <w:rFonts w:ascii="方正仿宋_GBK" w:eastAsia="方正仿宋_GBK" w:hAnsi="仿宋" w:cs="Times New Roman" w:hint="eastAsia"/>
          <w:spacing w:val="-6"/>
          <w:sz w:val="32"/>
        </w:rPr>
        <w:t>按各投标人总得分由高到低顺序</w:t>
      </w:r>
      <w:r>
        <w:rPr>
          <w:rFonts w:ascii="方正仿宋_GBK" w:eastAsia="方正仿宋_GBK" w:hAnsi="仿宋" w:cs="Times New Roman" w:hint="eastAsia"/>
          <w:spacing w:val="-6"/>
          <w:sz w:val="32"/>
        </w:rPr>
        <w:t>确定中标单位</w:t>
      </w:r>
      <w:r w:rsidRPr="00ED07BC">
        <w:rPr>
          <w:rFonts w:ascii="方正仿宋_GBK" w:eastAsia="方正仿宋_GBK" w:hAnsi="仿宋" w:cs="Times New Roman" w:hint="eastAsia"/>
          <w:spacing w:val="-6"/>
          <w:sz w:val="32"/>
        </w:rPr>
        <w:t>，总得分相同的，按照投标总报价由低到高的顺序</w:t>
      </w:r>
      <w:r>
        <w:rPr>
          <w:rFonts w:ascii="方正仿宋_GBK" w:eastAsia="方正仿宋_GBK" w:hAnsi="仿宋" w:cs="Times New Roman" w:hint="eastAsia"/>
          <w:spacing w:val="-6"/>
          <w:sz w:val="32"/>
        </w:rPr>
        <w:t>确定；</w:t>
      </w:r>
      <w:r w:rsidRPr="00ED07BC">
        <w:rPr>
          <w:rFonts w:ascii="方正仿宋_GBK" w:eastAsia="方正仿宋_GBK" w:hAnsi="仿宋" w:cs="Times New Roman" w:hint="eastAsia"/>
          <w:spacing w:val="-6"/>
          <w:sz w:val="32"/>
        </w:rPr>
        <w:t>投标总报价相同的，由评标委员会现场投票表决决定中标</w:t>
      </w:r>
      <w:r w:rsidR="00AE5065">
        <w:rPr>
          <w:rFonts w:ascii="方正仿宋_GBK" w:eastAsia="方正仿宋_GBK" w:hAnsi="仿宋" w:cs="Times New Roman" w:hint="eastAsia"/>
          <w:spacing w:val="-6"/>
          <w:sz w:val="32"/>
        </w:rPr>
        <w:t>单位</w:t>
      </w:r>
      <w:r w:rsidRPr="00ED07BC">
        <w:rPr>
          <w:rFonts w:ascii="方正仿宋_GBK" w:eastAsia="方正仿宋_GBK" w:hAnsi="仿宋" w:cs="Times New Roman" w:hint="eastAsia"/>
          <w:spacing w:val="-6"/>
          <w:sz w:val="32"/>
        </w:rPr>
        <w:t>。</w:t>
      </w:r>
    </w:p>
    <w:p w:rsidR="002337A3" w:rsidRDefault="002337A3">
      <w:pPr>
        <w:rPr>
          <w:rFonts w:ascii="方正仿宋_GBK" w:eastAsia="方正仿宋_GBK" w:hAnsi="仿宋" w:cs="Times New Roman"/>
          <w:spacing w:val="-6"/>
          <w:sz w:val="32"/>
        </w:rPr>
      </w:pPr>
    </w:p>
    <w:p w:rsidR="002337A3" w:rsidRDefault="002337A3">
      <w:pPr>
        <w:rPr>
          <w:rFonts w:ascii="方正仿宋_GBK" w:eastAsia="方正仿宋_GBK"/>
          <w:sz w:val="32"/>
          <w:szCs w:val="32"/>
        </w:rPr>
      </w:pPr>
    </w:p>
    <w:p w:rsidR="00AE5065" w:rsidRDefault="00AE5065">
      <w:pPr>
        <w:rPr>
          <w:rFonts w:ascii="方正仿宋_GBK" w:eastAsia="方正仿宋_GBK"/>
          <w:sz w:val="32"/>
          <w:szCs w:val="32"/>
        </w:rPr>
      </w:pPr>
    </w:p>
    <w:p w:rsidR="002337A3" w:rsidRDefault="00E8310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　　　　　　　　　　　　　重庆银行股份有限公司</w:t>
      </w:r>
    </w:p>
    <w:p w:rsidR="002337A3" w:rsidRDefault="00E8310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　　　　　　　　　　　　　　　　　2022年3月24日</w:t>
      </w: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2337A3">
      <w:pPr>
        <w:autoSpaceDE w:val="0"/>
        <w:autoSpaceDN w:val="0"/>
        <w:snapToGrid w:val="0"/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2337A3" w:rsidRDefault="00E8310D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sz w:val="32"/>
          <w:szCs w:val="32"/>
          <w:lang w:val="zh-CN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附件1：</w:t>
      </w:r>
    </w:p>
    <w:p w:rsidR="002337A3" w:rsidRDefault="00E8310D">
      <w:pPr>
        <w:widowControl/>
        <w:jc w:val="center"/>
        <w:rPr>
          <w:rFonts w:ascii="方正小标宋_GBK" w:eastAsia="方正小标宋_GBK" w:hAnsi="Times New Roman" w:cs="Times New Roman"/>
          <w:sz w:val="44"/>
        </w:rPr>
      </w:pPr>
      <w:r>
        <w:rPr>
          <w:rFonts w:ascii="方正小标宋_GBK" w:eastAsia="方正小标宋_GBK" w:hAnsi="Times New Roman" w:cs="Times New Roman"/>
          <w:sz w:val="44"/>
        </w:rPr>
        <w:t>法人授权书</w:t>
      </w:r>
    </w:p>
    <w:p w:rsidR="002337A3" w:rsidRDefault="00E8310D">
      <w:pPr>
        <w:widowControl/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重庆银行</w:t>
      </w:r>
      <w:r>
        <w:rPr>
          <w:rFonts w:ascii="方正仿宋_GBK" w:eastAsia="方正仿宋_GBK" w:hAnsi="Times New Roman" w:cs="Times New Roman" w:hint="eastAsia"/>
          <w:sz w:val="32"/>
        </w:rPr>
        <w:t>运营管理</w:t>
      </w:r>
      <w:r>
        <w:rPr>
          <w:rFonts w:ascii="方正仿宋_GBK" w:eastAsia="方正仿宋_GBK" w:hAnsi="Times New Roman" w:cs="Times New Roman"/>
          <w:sz w:val="32"/>
        </w:rPr>
        <w:t>部：</w:t>
      </w:r>
    </w:p>
    <w:p w:rsidR="002337A3" w:rsidRDefault="00E8310D">
      <w:pPr>
        <w:widowControl/>
        <w:snapToGrid w:val="0"/>
        <w:spacing w:line="600" w:lineRule="exact"/>
        <w:ind w:firstLine="672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  <w:u w:val="single"/>
        </w:rPr>
        <w:t>（报价单位全称）</w:t>
      </w:r>
      <w:r>
        <w:rPr>
          <w:rFonts w:ascii="方正仿宋_GBK" w:eastAsia="方正仿宋_GBK" w:hAnsi="Times New Roman" w:cs="Times New Roman"/>
          <w:sz w:val="32"/>
        </w:rPr>
        <w:t>法人代表授权（</w:t>
      </w:r>
      <w:r>
        <w:rPr>
          <w:rFonts w:ascii="方正仿宋_GBK" w:eastAsia="方正仿宋_GBK" w:hAnsi="Times New Roman" w:cs="Times New Roman"/>
          <w:sz w:val="32"/>
          <w:u w:val="single"/>
        </w:rPr>
        <w:t>授权代表姓名）</w:t>
      </w:r>
      <w:r>
        <w:rPr>
          <w:rFonts w:ascii="方正仿宋_GBK" w:eastAsia="方正仿宋_GBK" w:hAnsi="Times New Roman" w:cs="Times New Roman"/>
          <w:sz w:val="32"/>
        </w:rPr>
        <w:t>为授权代表，参加贵部项目商务谈判活动，全权处理商务谈判中的一切事宜。</w:t>
      </w:r>
    </w:p>
    <w:p w:rsidR="002337A3" w:rsidRDefault="002337A3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2337A3" w:rsidRDefault="00E8310D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法人代表（签字或盖章）：</w:t>
      </w:r>
    </w:p>
    <w:p w:rsidR="002337A3" w:rsidRDefault="002337A3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2337A3" w:rsidRDefault="00E8310D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lastRenderedPageBreak/>
        <w:t>被授权人（签字）：</w:t>
      </w:r>
    </w:p>
    <w:p w:rsidR="002337A3" w:rsidRDefault="002337A3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2337A3" w:rsidRDefault="00E8310D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供应商</w:t>
      </w:r>
      <w:r>
        <w:rPr>
          <w:rFonts w:ascii="方正仿宋_GBK" w:eastAsia="方正仿宋_GBK" w:hAnsi="Times New Roman" w:cs="Times New Roman"/>
          <w:sz w:val="32"/>
        </w:rPr>
        <w:t>全称（加盖公章）：</w:t>
      </w:r>
    </w:p>
    <w:p w:rsidR="002337A3" w:rsidRDefault="002337A3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</w:p>
    <w:p w:rsidR="002337A3" w:rsidRDefault="00E8310D">
      <w:pPr>
        <w:widowControl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签署日期：</w:t>
      </w:r>
    </w:p>
    <w:p w:rsidR="002337A3" w:rsidRDefault="002337A3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p w:rsidR="002337A3" w:rsidRDefault="00E8310D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法人身份证复印件：          授权代表身份证复印件：</w:t>
      </w:r>
    </w:p>
    <w:p w:rsidR="002337A3" w:rsidRDefault="002337A3">
      <w:pPr>
        <w:widowControl/>
        <w:spacing w:line="440" w:lineRule="exact"/>
        <w:jc w:val="left"/>
        <w:rPr>
          <w:rFonts w:ascii="方正仿宋_GBK" w:eastAsia="方正仿宋_GBK" w:hAnsi="Times New Roman" w:cs="Times New Roman"/>
          <w:sz w:val="32"/>
        </w:rPr>
      </w:pPr>
    </w:p>
    <w:tbl>
      <w:tblPr>
        <w:tblpPr w:vertAnchor="text" w:horzAnchor="margin" w:tblpY="233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337A3">
        <w:trPr>
          <w:trHeight w:val="32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A3" w:rsidRDefault="002337A3">
            <w:pPr>
              <w:widowControl/>
              <w:spacing w:line="440" w:lineRule="exact"/>
              <w:jc w:val="left"/>
              <w:rPr>
                <w:rFonts w:ascii="方正仿宋_GBK" w:eastAsia="方正仿宋_GBK" w:hAnsi="Calibri" w:cs="Times New Roman"/>
                <w:sz w:val="32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A3" w:rsidRDefault="002337A3">
            <w:pPr>
              <w:widowControl/>
              <w:spacing w:line="440" w:lineRule="exact"/>
              <w:jc w:val="left"/>
              <w:rPr>
                <w:rFonts w:ascii="方正仿宋_GBK" w:eastAsia="方正仿宋_GBK" w:hAnsi="Calibri" w:cs="Times New Roman"/>
                <w:sz w:val="32"/>
                <w:szCs w:val="21"/>
              </w:rPr>
            </w:pPr>
          </w:p>
        </w:tc>
      </w:tr>
    </w:tbl>
    <w:p w:rsidR="002337A3" w:rsidRDefault="00E8310D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sz w:val="32"/>
          <w:szCs w:val="32"/>
          <w:lang w:val="zh-CN"/>
        </w:rPr>
      </w:pPr>
      <w:r>
        <w:rPr>
          <w:rFonts w:ascii="方正仿宋_GBK" w:eastAsia="方正仿宋_GBK" w:hAnsi="宋体" w:cs="方正仿宋_GBK" w:hint="eastAsia"/>
          <w:sz w:val="32"/>
          <w:szCs w:val="32"/>
          <w:lang w:val="zh-CN"/>
        </w:rPr>
        <w:t xml:space="preserve">附件2：　</w:t>
      </w:r>
    </w:p>
    <w:p w:rsidR="002337A3" w:rsidRDefault="00E8310D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b/>
          <w:sz w:val="36"/>
          <w:szCs w:val="36"/>
        </w:rPr>
      </w:pPr>
      <w:r>
        <w:rPr>
          <w:rFonts w:ascii="方正仿宋_GBK" w:eastAsia="方正仿宋_GBK" w:hAnsi="宋体" w:cs="方正仿宋_GBK" w:hint="eastAsia"/>
          <w:b/>
          <w:sz w:val="36"/>
          <w:szCs w:val="36"/>
        </w:rPr>
        <w:t xml:space="preserve">  </w:t>
      </w:r>
    </w:p>
    <w:p w:rsidR="002337A3" w:rsidRDefault="00E8310D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b/>
          <w:sz w:val="36"/>
          <w:szCs w:val="36"/>
          <w:lang w:val="zh-CN"/>
        </w:rPr>
      </w:pPr>
      <w:r>
        <w:rPr>
          <w:rFonts w:ascii="方正仿宋_GBK" w:eastAsia="方正仿宋_GBK" w:hAnsi="宋体" w:cs="方正仿宋_GBK" w:hint="eastAsia"/>
          <w:b/>
          <w:sz w:val="36"/>
          <w:szCs w:val="36"/>
          <w:lang w:val="zh-CN"/>
        </w:rPr>
        <w:t>重庆银行叫号机维保（平安力合2022年）项目报价表</w:t>
      </w:r>
    </w:p>
    <w:p w:rsidR="002337A3" w:rsidRDefault="00E8310D">
      <w:pPr>
        <w:autoSpaceDE w:val="0"/>
        <w:autoSpaceDN w:val="0"/>
        <w:snapToGrid w:val="0"/>
        <w:spacing w:line="440" w:lineRule="exact"/>
        <w:rPr>
          <w:rFonts w:ascii="方正仿宋_GBK" w:eastAsia="方正仿宋_GBK" w:hAnsi="宋体" w:cs="方正仿宋_GBK"/>
          <w:b/>
          <w:sz w:val="36"/>
          <w:szCs w:val="36"/>
          <w:lang w:val="zh-CN"/>
        </w:rPr>
      </w:pPr>
      <w:r>
        <w:rPr>
          <w:rFonts w:ascii="方正仿宋_GBK" w:eastAsia="方正仿宋_GBK" w:hAnsi="宋体" w:cs="方正仿宋_GBK" w:hint="eastAsia"/>
          <w:b/>
          <w:sz w:val="36"/>
          <w:szCs w:val="36"/>
        </w:rPr>
        <w:t xml:space="preserve">             </w:t>
      </w:r>
      <w:r>
        <w:rPr>
          <w:rFonts w:ascii="方正仿宋_GBK" w:eastAsia="方正仿宋_GBK" w:hAnsi="宋体" w:cs="方正仿宋_GBK" w:hint="eastAsia"/>
          <w:b/>
          <w:sz w:val="36"/>
          <w:szCs w:val="36"/>
          <w:lang w:val="zh-CN"/>
        </w:rPr>
        <w:t>（第　次报价）</w:t>
      </w:r>
    </w:p>
    <w:tbl>
      <w:tblPr>
        <w:tblStyle w:val="1"/>
        <w:tblW w:w="8396" w:type="dxa"/>
        <w:jc w:val="center"/>
        <w:tblInd w:w="-4871" w:type="dxa"/>
        <w:tblLayout w:type="fixed"/>
        <w:tblLook w:val="04A0" w:firstRow="1" w:lastRow="0" w:firstColumn="1" w:lastColumn="0" w:noHBand="0" w:noVBand="1"/>
      </w:tblPr>
      <w:tblGrid>
        <w:gridCol w:w="3444"/>
        <w:gridCol w:w="1965"/>
        <w:gridCol w:w="1260"/>
        <w:gridCol w:w="1727"/>
      </w:tblGrid>
      <w:tr w:rsidR="002337A3">
        <w:trPr>
          <w:trHeight w:hRule="exact" w:val="1878"/>
          <w:jc w:val="center"/>
        </w:trPr>
        <w:tc>
          <w:tcPr>
            <w:tcW w:w="3444" w:type="dxa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预计总月数(台.月）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每月维保价格（单台）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报价合计</w:t>
            </w:r>
          </w:p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（元）</w:t>
            </w:r>
          </w:p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2337A3">
        <w:trPr>
          <w:trHeight w:hRule="exact" w:val="1621"/>
          <w:jc w:val="center"/>
        </w:trPr>
        <w:tc>
          <w:tcPr>
            <w:tcW w:w="3444" w:type="dxa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宋体" w:cs="方正仿宋_GBK"/>
                <w:b/>
                <w:sz w:val="36"/>
                <w:szCs w:val="36"/>
                <w:lang w:val="zh-CN"/>
              </w:rPr>
            </w:pPr>
            <w:r>
              <w:rPr>
                <w:rFonts w:ascii="方正仿宋_GBK" w:eastAsia="方正仿宋_GBK" w:hAnsi="宋体" w:cs="方正仿宋_GBK" w:hint="eastAsia"/>
                <w:b/>
                <w:sz w:val="36"/>
                <w:szCs w:val="36"/>
                <w:lang w:val="zh-CN"/>
              </w:rPr>
              <w:t>重庆银行</w:t>
            </w:r>
          </w:p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cs="方正仿宋_GBK" w:hint="eastAsia"/>
                <w:b/>
                <w:sz w:val="36"/>
                <w:szCs w:val="36"/>
                <w:lang w:val="zh-CN"/>
              </w:rPr>
              <w:t>叫号机维保（平安力合2022年）项目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sz w:val="32"/>
                <w:szCs w:val="32"/>
              </w:rPr>
              <w:t>2081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</w:tbl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报价合计=预计总月数(台.月）</w:t>
      </w:r>
      <w:r>
        <w:rPr>
          <w:rFonts w:ascii="方正仿宋_GBK" w:eastAsia="方正仿宋_GBK" w:hAnsi="Times New Roman" w:cs="Times New Roman"/>
          <w:sz w:val="32"/>
        </w:rPr>
        <w:t>×</w:t>
      </w:r>
      <w:r>
        <w:rPr>
          <w:rFonts w:ascii="方正仿宋_GBK" w:eastAsia="方正仿宋_GBK" w:hAnsi="Times New Roman" w:cs="Times New Roman" w:hint="eastAsia"/>
          <w:sz w:val="32"/>
        </w:rPr>
        <w:t>每月维保价格（单台）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lastRenderedPageBreak/>
        <w:t>供应商：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授权代表签字：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sz w:val="32"/>
        </w:rPr>
        <w:t>时间：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  <w:r>
        <w:rPr>
          <w:rFonts w:ascii="方正仿宋_GBK" w:eastAsia="方正仿宋_GBK" w:hAnsi="Times New Roman" w:cs="Times New Roman"/>
          <w:sz w:val="28"/>
        </w:rPr>
        <w:t>注：报价表</w:t>
      </w:r>
      <w:r>
        <w:rPr>
          <w:rFonts w:ascii="方正仿宋_GBK" w:eastAsia="方正仿宋_GBK" w:hAnsi="Times New Roman" w:cs="Times New Roman" w:hint="eastAsia"/>
          <w:sz w:val="28"/>
        </w:rPr>
        <w:t>合计金额不得超过最高限价。</w:t>
      </w: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  <w:r>
        <w:rPr>
          <w:rFonts w:ascii="方正仿宋_GBK" w:eastAsia="方正仿宋_GBK" w:hAnsi="Times New Roman" w:cs="Times New Roman" w:hint="eastAsia"/>
          <w:sz w:val="28"/>
        </w:rPr>
        <w:t>附件3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722"/>
        <w:jc w:val="left"/>
        <w:rPr>
          <w:rFonts w:ascii="方正仿宋_GBK" w:eastAsia="方正仿宋_GBK" w:hAnsi="宋体" w:cs="方正仿宋_GBK"/>
          <w:b/>
          <w:sz w:val="36"/>
          <w:szCs w:val="36"/>
          <w:lang w:val="zh-CN"/>
        </w:rPr>
      </w:pPr>
      <w:r>
        <w:rPr>
          <w:rFonts w:ascii="方正仿宋_GBK" w:eastAsia="方正仿宋_GBK" w:hAnsi="宋体" w:cs="方正仿宋_GBK" w:hint="eastAsia"/>
          <w:b/>
          <w:sz w:val="36"/>
          <w:szCs w:val="36"/>
        </w:rPr>
        <w:t xml:space="preserve"> </w:t>
      </w:r>
      <w:r>
        <w:rPr>
          <w:rFonts w:ascii="方正仿宋_GBK" w:eastAsia="方正仿宋_GBK" w:hAnsi="宋体" w:cs="方正仿宋_GBK" w:hint="eastAsia"/>
          <w:b/>
          <w:sz w:val="36"/>
          <w:szCs w:val="36"/>
          <w:lang w:val="zh-CN"/>
        </w:rPr>
        <w:t>重庆银行叫号机维保（平安力合2022年）</w:t>
      </w:r>
    </w:p>
    <w:p w:rsidR="002337A3" w:rsidRDefault="00E8310D">
      <w:pPr>
        <w:widowControl/>
        <w:tabs>
          <w:tab w:val="left" w:pos="540"/>
          <w:tab w:val="left" w:pos="720"/>
        </w:tabs>
        <w:snapToGrid w:val="0"/>
        <w:spacing w:line="600" w:lineRule="exact"/>
        <w:ind w:firstLine="722"/>
        <w:jc w:val="left"/>
        <w:rPr>
          <w:rFonts w:ascii="方正仿宋_GBK" w:eastAsia="方正仿宋_GBK" w:hAnsi="宋体" w:cs="方正仿宋_GBK"/>
          <w:b/>
          <w:sz w:val="36"/>
          <w:szCs w:val="36"/>
          <w:lang w:val="zh-CN"/>
        </w:rPr>
      </w:pPr>
      <w:r>
        <w:rPr>
          <w:rFonts w:ascii="方正仿宋_GBK" w:eastAsia="方正仿宋_GBK" w:hAnsi="宋体" w:cs="方正仿宋_GBK" w:hint="eastAsia"/>
          <w:b/>
          <w:sz w:val="36"/>
          <w:szCs w:val="36"/>
        </w:rPr>
        <w:t xml:space="preserve">          </w:t>
      </w:r>
      <w:r>
        <w:rPr>
          <w:rFonts w:ascii="方正仿宋_GBK" w:eastAsia="方正仿宋_GBK" w:hAnsi="宋体" w:cs="方正仿宋_GBK" w:hint="eastAsia"/>
          <w:b/>
          <w:sz w:val="36"/>
          <w:szCs w:val="36"/>
          <w:lang w:val="zh-CN"/>
        </w:rPr>
        <w:t>项目评分表</w:t>
      </w:r>
    </w:p>
    <w:p w:rsidR="002337A3" w:rsidRDefault="002337A3">
      <w:pPr>
        <w:widowControl/>
        <w:tabs>
          <w:tab w:val="left" w:pos="540"/>
          <w:tab w:val="left" w:pos="720"/>
        </w:tabs>
        <w:snapToGrid w:val="0"/>
        <w:spacing w:line="600" w:lineRule="exact"/>
        <w:jc w:val="left"/>
        <w:rPr>
          <w:rFonts w:ascii="方正仿宋_GBK" w:eastAsia="方正仿宋_GBK" w:hAnsi="Times New Roman" w:cs="Times New Roman"/>
          <w:sz w:val="28"/>
        </w:rPr>
      </w:pPr>
    </w:p>
    <w:tbl>
      <w:tblPr>
        <w:tblStyle w:val="1"/>
        <w:tblW w:w="8518" w:type="dxa"/>
        <w:jc w:val="center"/>
        <w:tblInd w:w="-3438" w:type="dxa"/>
        <w:tblLayout w:type="fixed"/>
        <w:tblLook w:val="04A0" w:firstRow="1" w:lastRow="0" w:firstColumn="1" w:lastColumn="0" w:noHBand="0" w:noVBand="1"/>
      </w:tblPr>
      <w:tblGrid>
        <w:gridCol w:w="2179"/>
        <w:gridCol w:w="829"/>
        <w:gridCol w:w="1102"/>
        <w:gridCol w:w="1102"/>
        <w:gridCol w:w="1102"/>
        <w:gridCol w:w="1245"/>
        <w:gridCol w:w="959"/>
      </w:tblGrid>
      <w:tr w:rsidR="002337A3">
        <w:trPr>
          <w:trHeight w:hRule="exact" w:val="1878"/>
          <w:jc w:val="center"/>
        </w:trPr>
        <w:tc>
          <w:tcPr>
            <w:tcW w:w="2179" w:type="dxa"/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公司</w:t>
            </w:r>
          </w:p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报价分（90%）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商务分</w:t>
            </w:r>
          </w:p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（10%）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lef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总分（100%）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337A3" w:rsidRDefault="00E8310D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排名</w:t>
            </w:r>
          </w:p>
        </w:tc>
      </w:tr>
      <w:tr w:rsidR="002337A3">
        <w:trPr>
          <w:trHeight w:hRule="exact" w:val="2091"/>
          <w:jc w:val="center"/>
        </w:trPr>
        <w:tc>
          <w:tcPr>
            <w:tcW w:w="2179" w:type="dxa"/>
            <w:vMerge w:val="restart"/>
            <w:vAlign w:val="center"/>
          </w:tcPr>
          <w:p w:rsidR="002337A3" w:rsidRDefault="00E8310D">
            <w:pPr>
              <w:spacing w:line="400" w:lineRule="exact"/>
              <w:rPr>
                <w:rFonts w:ascii="方正仿宋_GBK" w:eastAsia="方正仿宋_GBK" w:hAnsi="Calibri" w:cs="Times New Roman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cs="方正仿宋_GBK" w:hint="eastAsia"/>
                <w:b/>
                <w:sz w:val="36"/>
                <w:szCs w:val="36"/>
                <w:lang w:val="zh-CN"/>
              </w:rPr>
              <w:lastRenderedPageBreak/>
              <w:t>重庆银行叫号机维保（平安力</w:t>
            </w:r>
            <w:r>
              <w:rPr>
                <w:rFonts w:ascii="方正仿宋_GBK" w:eastAsia="方正仿宋_GBK" w:hAnsi="宋体" w:cs="方正仿宋_GBK" w:hint="eastAsia"/>
                <w:b/>
                <w:sz w:val="36"/>
                <w:szCs w:val="36"/>
              </w:rPr>
              <w:t>合</w:t>
            </w:r>
            <w:r>
              <w:rPr>
                <w:rFonts w:ascii="方正仿宋_GBK" w:eastAsia="方正仿宋_GBK" w:hAnsi="宋体" w:cs="方正仿宋_GBK" w:hint="eastAsia"/>
                <w:b/>
                <w:sz w:val="36"/>
                <w:szCs w:val="36"/>
                <w:lang w:val="zh-CN"/>
              </w:rPr>
              <w:t>2022年）项目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2337A3">
        <w:trPr>
          <w:trHeight w:hRule="exact" w:val="2091"/>
          <w:jc w:val="center"/>
        </w:trPr>
        <w:tc>
          <w:tcPr>
            <w:tcW w:w="2179" w:type="dxa"/>
            <w:vMerge/>
            <w:vAlign w:val="center"/>
          </w:tcPr>
          <w:p w:rsidR="002337A3" w:rsidRDefault="002337A3">
            <w:pPr>
              <w:spacing w:line="400" w:lineRule="exact"/>
              <w:rPr>
                <w:rFonts w:ascii="方正仿宋_GBK" w:eastAsia="方正仿宋_GBK" w:hAnsi="宋体" w:cs="方正仿宋_GBK"/>
                <w:b/>
                <w:sz w:val="36"/>
                <w:szCs w:val="36"/>
                <w:lang w:val="zh-CN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2337A3">
        <w:trPr>
          <w:trHeight w:hRule="exact" w:val="2091"/>
          <w:jc w:val="center"/>
        </w:trPr>
        <w:tc>
          <w:tcPr>
            <w:tcW w:w="2179" w:type="dxa"/>
            <w:vMerge/>
            <w:vAlign w:val="center"/>
          </w:tcPr>
          <w:p w:rsidR="002337A3" w:rsidRDefault="002337A3">
            <w:pPr>
              <w:spacing w:line="400" w:lineRule="exact"/>
              <w:rPr>
                <w:rFonts w:ascii="方正仿宋_GBK" w:eastAsia="方正仿宋_GBK" w:hAnsi="宋体" w:cs="方正仿宋_GBK"/>
                <w:b/>
                <w:sz w:val="36"/>
                <w:szCs w:val="36"/>
                <w:lang w:val="zh-CN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2337A3">
        <w:trPr>
          <w:trHeight w:hRule="exact" w:val="2091"/>
          <w:jc w:val="center"/>
        </w:trPr>
        <w:tc>
          <w:tcPr>
            <w:tcW w:w="2179" w:type="dxa"/>
            <w:vMerge/>
            <w:vAlign w:val="center"/>
          </w:tcPr>
          <w:p w:rsidR="002337A3" w:rsidRDefault="002337A3">
            <w:pPr>
              <w:spacing w:line="400" w:lineRule="exact"/>
              <w:rPr>
                <w:rFonts w:ascii="方正仿宋_GBK" w:eastAsia="方正仿宋_GBK" w:hAnsi="宋体" w:cs="方正仿宋_GBK"/>
                <w:b/>
                <w:sz w:val="36"/>
                <w:szCs w:val="36"/>
                <w:lang w:val="zh-CN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337A3" w:rsidRDefault="002337A3">
            <w:pPr>
              <w:spacing w:line="400" w:lineRule="exact"/>
              <w:jc w:val="center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</w:tbl>
    <w:p w:rsidR="002337A3" w:rsidRDefault="002337A3">
      <w:pPr>
        <w:rPr>
          <w:rFonts w:ascii="方正仿宋_GBK" w:eastAsia="方正仿宋_GBK"/>
          <w:sz w:val="32"/>
          <w:szCs w:val="32"/>
        </w:rPr>
      </w:pPr>
    </w:p>
    <w:sectPr w:rsidR="0023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FA" w:rsidRDefault="008748FA" w:rsidP="004A4E55">
      <w:r>
        <w:separator/>
      </w:r>
    </w:p>
  </w:endnote>
  <w:endnote w:type="continuationSeparator" w:id="0">
    <w:p w:rsidR="008748FA" w:rsidRDefault="008748FA" w:rsidP="004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FA" w:rsidRDefault="008748FA" w:rsidP="004A4E55">
      <w:r>
        <w:separator/>
      </w:r>
    </w:p>
  </w:footnote>
  <w:footnote w:type="continuationSeparator" w:id="0">
    <w:p w:rsidR="008748FA" w:rsidRDefault="008748FA" w:rsidP="004A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3"/>
    <w:rsid w:val="00000218"/>
    <w:rsid w:val="000020B3"/>
    <w:rsid w:val="00002C5A"/>
    <w:rsid w:val="00003B39"/>
    <w:rsid w:val="00003D4A"/>
    <w:rsid w:val="00007344"/>
    <w:rsid w:val="0000756E"/>
    <w:rsid w:val="00010D70"/>
    <w:rsid w:val="00013B58"/>
    <w:rsid w:val="00020B63"/>
    <w:rsid w:val="00022772"/>
    <w:rsid w:val="00026289"/>
    <w:rsid w:val="00027106"/>
    <w:rsid w:val="00030037"/>
    <w:rsid w:val="00030437"/>
    <w:rsid w:val="000323C9"/>
    <w:rsid w:val="00032DB2"/>
    <w:rsid w:val="00035350"/>
    <w:rsid w:val="000417CC"/>
    <w:rsid w:val="00042D5B"/>
    <w:rsid w:val="00043F9E"/>
    <w:rsid w:val="00044778"/>
    <w:rsid w:val="00044C0E"/>
    <w:rsid w:val="0004555A"/>
    <w:rsid w:val="00045A9F"/>
    <w:rsid w:val="00047879"/>
    <w:rsid w:val="00050D11"/>
    <w:rsid w:val="0005208E"/>
    <w:rsid w:val="0005236F"/>
    <w:rsid w:val="0005367A"/>
    <w:rsid w:val="0005553B"/>
    <w:rsid w:val="00055B8C"/>
    <w:rsid w:val="00062FAF"/>
    <w:rsid w:val="00066B02"/>
    <w:rsid w:val="00075B5D"/>
    <w:rsid w:val="00076BC3"/>
    <w:rsid w:val="00080408"/>
    <w:rsid w:val="000805AC"/>
    <w:rsid w:val="00081EF4"/>
    <w:rsid w:val="0008332A"/>
    <w:rsid w:val="00085C64"/>
    <w:rsid w:val="0008660C"/>
    <w:rsid w:val="00086E23"/>
    <w:rsid w:val="00087E67"/>
    <w:rsid w:val="00090D0E"/>
    <w:rsid w:val="0009176D"/>
    <w:rsid w:val="00091C0E"/>
    <w:rsid w:val="00092428"/>
    <w:rsid w:val="00092795"/>
    <w:rsid w:val="00092BFF"/>
    <w:rsid w:val="00093768"/>
    <w:rsid w:val="00094CF2"/>
    <w:rsid w:val="00095CFA"/>
    <w:rsid w:val="000A3BF6"/>
    <w:rsid w:val="000A4557"/>
    <w:rsid w:val="000A512F"/>
    <w:rsid w:val="000A5792"/>
    <w:rsid w:val="000A6357"/>
    <w:rsid w:val="000A637D"/>
    <w:rsid w:val="000B0BE6"/>
    <w:rsid w:val="000B3797"/>
    <w:rsid w:val="000B46B5"/>
    <w:rsid w:val="000B5227"/>
    <w:rsid w:val="000B55DC"/>
    <w:rsid w:val="000C1CF5"/>
    <w:rsid w:val="000C4A81"/>
    <w:rsid w:val="000D1314"/>
    <w:rsid w:val="000D537D"/>
    <w:rsid w:val="000D59A6"/>
    <w:rsid w:val="000D5C4E"/>
    <w:rsid w:val="000D7761"/>
    <w:rsid w:val="000E5DE3"/>
    <w:rsid w:val="000E78E6"/>
    <w:rsid w:val="000F0731"/>
    <w:rsid w:val="000F0BA7"/>
    <w:rsid w:val="000F0C19"/>
    <w:rsid w:val="000F29AD"/>
    <w:rsid w:val="000F2D86"/>
    <w:rsid w:val="000F4FAE"/>
    <w:rsid w:val="000F5099"/>
    <w:rsid w:val="000F76DE"/>
    <w:rsid w:val="000F7EB2"/>
    <w:rsid w:val="001018B2"/>
    <w:rsid w:val="00102086"/>
    <w:rsid w:val="001026DA"/>
    <w:rsid w:val="00102EDA"/>
    <w:rsid w:val="0010567C"/>
    <w:rsid w:val="0011028B"/>
    <w:rsid w:val="00111104"/>
    <w:rsid w:val="0011198D"/>
    <w:rsid w:val="00112E08"/>
    <w:rsid w:val="00115215"/>
    <w:rsid w:val="00120083"/>
    <w:rsid w:val="00120EAF"/>
    <w:rsid w:val="00124367"/>
    <w:rsid w:val="00124791"/>
    <w:rsid w:val="00125D85"/>
    <w:rsid w:val="00131953"/>
    <w:rsid w:val="00132B7E"/>
    <w:rsid w:val="001357F4"/>
    <w:rsid w:val="00135C16"/>
    <w:rsid w:val="00136974"/>
    <w:rsid w:val="00137B4C"/>
    <w:rsid w:val="00140D4C"/>
    <w:rsid w:val="0014625E"/>
    <w:rsid w:val="00147FBC"/>
    <w:rsid w:val="001502C3"/>
    <w:rsid w:val="00150EA2"/>
    <w:rsid w:val="0015303C"/>
    <w:rsid w:val="00153B05"/>
    <w:rsid w:val="00155F6E"/>
    <w:rsid w:val="001566BC"/>
    <w:rsid w:val="0016093D"/>
    <w:rsid w:val="00163A70"/>
    <w:rsid w:val="001642E7"/>
    <w:rsid w:val="00164532"/>
    <w:rsid w:val="00165D4C"/>
    <w:rsid w:val="00167955"/>
    <w:rsid w:val="00167B37"/>
    <w:rsid w:val="001702DE"/>
    <w:rsid w:val="001705B3"/>
    <w:rsid w:val="00170CE9"/>
    <w:rsid w:val="00172969"/>
    <w:rsid w:val="00172C31"/>
    <w:rsid w:val="00176744"/>
    <w:rsid w:val="001774E9"/>
    <w:rsid w:val="00181C5F"/>
    <w:rsid w:val="00181EBC"/>
    <w:rsid w:val="001820C5"/>
    <w:rsid w:val="00184754"/>
    <w:rsid w:val="0018544B"/>
    <w:rsid w:val="0018575B"/>
    <w:rsid w:val="00185D25"/>
    <w:rsid w:val="00186BE0"/>
    <w:rsid w:val="001935E3"/>
    <w:rsid w:val="00193723"/>
    <w:rsid w:val="00195644"/>
    <w:rsid w:val="0019650A"/>
    <w:rsid w:val="001976E5"/>
    <w:rsid w:val="00197723"/>
    <w:rsid w:val="00197E51"/>
    <w:rsid w:val="001A1CCC"/>
    <w:rsid w:val="001A3994"/>
    <w:rsid w:val="001A6E06"/>
    <w:rsid w:val="001A7D87"/>
    <w:rsid w:val="001B7059"/>
    <w:rsid w:val="001C086B"/>
    <w:rsid w:val="001C1D9F"/>
    <w:rsid w:val="001C30F2"/>
    <w:rsid w:val="001D448F"/>
    <w:rsid w:val="001D6616"/>
    <w:rsid w:val="001D712C"/>
    <w:rsid w:val="001D73AE"/>
    <w:rsid w:val="001E3A3A"/>
    <w:rsid w:val="001E4C81"/>
    <w:rsid w:val="001E57CB"/>
    <w:rsid w:val="001F121D"/>
    <w:rsid w:val="001F28CF"/>
    <w:rsid w:val="001F411E"/>
    <w:rsid w:val="001F6AAB"/>
    <w:rsid w:val="002021BA"/>
    <w:rsid w:val="00203DB7"/>
    <w:rsid w:val="002045E0"/>
    <w:rsid w:val="00205408"/>
    <w:rsid w:val="00205F77"/>
    <w:rsid w:val="002078C9"/>
    <w:rsid w:val="00211FEE"/>
    <w:rsid w:val="00212BFE"/>
    <w:rsid w:val="002145B1"/>
    <w:rsid w:val="0021507A"/>
    <w:rsid w:val="00216AD5"/>
    <w:rsid w:val="002172CE"/>
    <w:rsid w:val="00217722"/>
    <w:rsid w:val="00217984"/>
    <w:rsid w:val="00220455"/>
    <w:rsid w:val="0022048D"/>
    <w:rsid w:val="002232F5"/>
    <w:rsid w:val="002337A3"/>
    <w:rsid w:val="00235CE6"/>
    <w:rsid w:val="002365D0"/>
    <w:rsid w:val="002442F0"/>
    <w:rsid w:val="002501B6"/>
    <w:rsid w:val="00252161"/>
    <w:rsid w:val="002568DC"/>
    <w:rsid w:val="00257519"/>
    <w:rsid w:val="002638D3"/>
    <w:rsid w:val="002664C1"/>
    <w:rsid w:val="002674BB"/>
    <w:rsid w:val="00270552"/>
    <w:rsid w:val="00274D64"/>
    <w:rsid w:val="00277221"/>
    <w:rsid w:val="00281DAF"/>
    <w:rsid w:val="00282E72"/>
    <w:rsid w:val="002832BD"/>
    <w:rsid w:val="002903E0"/>
    <w:rsid w:val="0029246D"/>
    <w:rsid w:val="0029265E"/>
    <w:rsid w:val="0029334D"/>
    <w:rsid w:val="002A05AC"/>
    <w:rsid w:val="002A0771"/>
    <w:rsid w:val="002A4300"/>
    <w:rsid w:val="002A51D4"/>
    <w:rsid w:val="002A5897"/>
    <w:rsid w:val="002B0B41"/>
    <w:rsid w:val="002B234C"/>
    <w:rsid w:val="002B30D4"/>
    <w:rsid w:val="002B558E"/>
    <w:rsid w:val="002C0430"/>
    <w:rsid w:val="002C36BF"/>
    <w:rsid w:val="002C6849"/>
    <w:rsid w:val="002C6E06"/>
    <w:rsid w:val="002C72B7"/>
    <w:rsid w:val="002C76E2"/>
    <w:rsid w:val="002D0C60"/>
    <w:rsid w:val="002D2D1E"/>
    <w:rsid w:val="002D4C00"/>
    <w:rsid w:val="002D6C80"/>
    <w:rsid w:val="002E12C5"/>
    <w:rsid w:val="002E4512"/>
    <w:rsid w:val="002E4D35"/>
    <w:rsid w:val="002E4FE0"/>
    <w:rsid w:val="002E5785"/>
    <w:rsid w:val="002F0BC3"/>
    <w:rsid w:val="002F17FB"/>
    <w:rsid w:val="002F1B3E"/>
    <w:rsid w:val="002F1E3A"/>
    <w:rsid w:val="002F34DE"/>
    <w:rsid w:val="002F4C89"/>
    <w:rsid w:val="002F5DD0"/>
    <w:rsid w:val="002F65A5"/>
    <w:rsid w:val="002F729A"/>
    <w:rsid w:val="00302A7C"/>
    <w:rsid w:val="00304B78"/>
    <w:rsid w:val="00304EBF"/>
    <w:rsid w:val="00307168"/>
    <w:rsid w:val="00307F6F"/>
    <w:rsid w:val="00314F7D"/>
    <w:rsid w:val="00315D45"/>
    <w:rsid w:val="0032001D"/>
    <w:rsid w:val="003229AA"/>
    <w:rsid w:val="0032397B"/>
    <w:rsid w:val="00325D27"/>
    <w:rsid w:val="00326CEC"/>
    <w:rsid w:val="003321B5"/>
    <w:rsid w:val="00332692"/>
    <w:rsid w:val="003343F6"/>
    <w:rsid w:val="003370C6"/>
    <w:rsid w:val="00340ABE"/>
    <w:rsid w:val="003437CF"/>
    <w:rsid w:val="0034390A"/>
    <w:rsid w:val="00347464"/>
    <w:rsid w:val="00347CF5"/>
    <w:rsid w:val="003500CB"/>
    <w:rsid w:val="0035045B"/>
    <w:rsid w:val="003509EC"/>
    <w:rsid w:val="003533DA"/>
    <w:rsid w:val="003606DE"/>
    <w:rsid w:val="0036125E"/>
    <w:rsid w:val="003632A8"/>
    <w:rsid w:val="00364022"/>
    <w:rsid w:val="00365301"/>
    <w:rsid w:val="00365F73"/>
    <w:rsid w:val="00374ADF"/>
    <w:rsid w:val="00376356"/>
    <w:rsid w:val="0037706D"/>
    <w:rsid w:val="0038085F"/>
    <w:rsid w:val="003813AC"/>
    <w:rsid w:val="00384F4E"/>
    <w:rsid w:val="00386336"/>
    <w:rsid w:val="0038734C"/>
    <w:rsid w:val="003918BB"/>
    <w:rsid w:val="0039572B"/>
    <w:rsid w:val="003A016B"/>
    <w:rsid w:val="003A0D8E"/>
    <w:rsid w:val="003A171A"/>
    <w:rsid w:val="003B0B5E"/>
    <w:rsid w:val="003B0FB4"/>
    <w:rsid w:val="003B2422"/>
    <w:rsid w:val="003B5056"/>
    <w:rsid w:val="003B5432"/>
    <w:rsid w:val="003B5CEE"/>
    <w:rsid w:val="003C3D05"/>
    <w:rsid w:val="003C41DD"/>
    <w:rsid w:val="003D21C4"/>
    <w:rsid w:val="003D2576"/>
    <w:rsid w:val="003D6376"/>
    <w:rsid w:val="003D7353"/>
    <w:rsid w:val="003D7CD4"/>
    <w:rsid w:val="003E1A86"/>
    <w:rsid w:val="003E34CA"/>
    <w:rsid w:val="003E34E9"/>
    <w:rsid w:val="003E361E"/>
    <w:rsid w:val="003E5AA5"/>
    <w:rsid w:val="003E698F"/>
    <w:rsid w:val="003E799C"/>
    <w:rsid w:val="003F0327"/>
    <w:rsid w:val="003F1CB9"/>
    <w:rsid w:val="003F30C5"/>
    <w:rsid w:val="003F6ABF"/>
    <w:rsid w:val="004002AA"/>
    <w:rsid w:val="0040090C"/>
    <w:rsid w:val="004018E9"/>
    <w:rsid w:val="0040483F"/>
    <w:rsid w:val="0040495F"/>
    <w:rsid w:val="00405172"/>
    <w:rsid w:val="0040716E"/>
    <w:rsid w:val="0040773E"/>
    <w:rsid w:val="00407910"/>
    <w:rsid w:val="00407ED5"/>
    <w:rsid w:val="0041305A"/>
    <w:rsid w:val="00413C25"/>
    <w:rsid w:val="00415F3F"/>
    <w:rsid w:val="00416C03"/>
    <w:rsid w:val="004236F1"/>
    <w:rsid w:val="00424C10"/>
    <w:rsid w:val="004260BE"/>
    <w:rsid w:val="00426971"/>
    <w:rsid w:val="0042794A"/>
    <w:rsid w:val="004312D2"/>
    <w:rsid w:val="00431877"/>
    <w:rsid w:val="00431E02"/>
    <w:rsid w:val="0043517D"/>
    <w:rsid w:val="00441A6D"/>
    <w:rsid w:val="00443A54"/>
    <w:rsid w:val="0044545A"/>
    <w:rsid w:val="004466DE"/>
    <w:rsid w:val="004472C4"/>
    <w:rsid w:val="00452371"/>
    <w:rsid w:val="0045388C"/>
    <w:rsid w:val="00455223"/>
    <w:rsid w:val="0045625F"/>
    <w:rsid w:val="00456D75"/>
    <w:rsid w:val="00461898"/>
    <w:rsid w:val="004633EF"/>
    <w:rsid w:val="00467AE0"/>
    <w:rsid w:val="004709AB"/>
    <w:rsid w:val="00471275"/>
    <w:rsid w:val="004723BB"/>
    <w:rsid w:val="004745D6"/>
    <w:rsid w:val="004772F6"/>
    <w:rsid w:val="00480604"/>
    <w:rsid w:val="004808E1"/>
    <w:rsid w:val="004850AA"/>
    <w:rsid w:val="004858A7"/>
    <w:rsid w:val="004859D1"/>
    <w:rsid w:val="00487846"/>
    <w:rsid w:val="0048799D"/>
    <w:rsid w:val="0049035A"/>
    <w:rsid w:val="00492560"/>
    <w:rsid w:val="00493C42"/>
    <w:rsid w:val="00494837"/>
    <w:rsid w:val="00495163"/>
    <w:rsid w:val="00495772"/>
    <w:rsid w:val="00495A81"/>
    <w:rsid w:val="00495C16"/>
    <w:rsid w:val="00496747"/>
    <w:rsid w:val="004A1F0D"/>
    <w:rsid w:val="004A412D"/>
    <w:rsid w:val="004A4E55"/>
    <w:rsid w:val="004A6F76"/>
    <w:rsid w:val="004B0B1E"/>
    <w:rsid w:val="004B1E7A"/>
    <w:rsid w:val="004B2514"/>
    <w:rsid w:val="004B2916"/>
    <w:rsid w:val="004B2C54"/>
    <w:rsid w:val="004B407B"/>
    <w:rsid w:val="004B6A24"/>
    <w:rsid w:val="004C0221"/>
    <w:rsid w:val="004C04CA"/>
    <w:rsid w:val="004C3BD1"/>
    <w:rsid w:val="004C4BC0"/>
    <w:rsid w:val="004C76A4"/>
    <w:rsid w:val="004C783E"/>
    <w:rsid w:val="004D1E45"/>
    <w:rsid w:val="004D392F"/>
    <w:rsid w:val="004D57A1"/>
    <w:rsid w:val="004E1D77"/>
    <w:rsid w:val="004E2E97"/>
    <w:rsid w:val="004E4058"/>
    <w:rsid w:val="004E4E27"/>
    <w:rsid w:val="004E5514"/>
    <w:rsid w:val="004E5566"/>
    <w:rsid w:val="004F084F"/>
    <w:rsid w:val="004F2CE6"/>
    <w:rsid w:val="004F2D3B"/>
    <w:rsid w:val="004F3021"/>
    <w:rsid w:val="004F44FA"/>
    <w:rsid w:val="004F792E"/>
    <w:rsid w:val="005019BD"/>
    <w:rsid w:val="00503092"/>
    <w:rsid w:val="00506582"/>
    <w:rsid w:val="00507565"/>
    <w:rsid w:val="00507ACB"/>
    <w:rsid w:val="00507B75"/>
    <w:rsid w:val="005115F6"/>
    <w:rsid w:val="00512049"/>
    <w:rsid w:val="005125E2"/>
    <w:rsid w:val="0051592B"/>
    <w:rsid w:val="0051642D"/>
    <w:rsid w:val="0051710E"/>
    <w:rsid w:val="00521254"/>
    <w:rsid w:val="00523BDA"/>
    <w:rsid w:val="00525E41"/>
    <w:rsid w:val="00530525"/>
    <w:rsid w:val="00531775"/>
    <w:rsid w:val="00534671"/>
    <w:rsid w:val="0053517E"/>
    <w:rsid w:val="0053684A"/>
    <w:rsid w:val="0054678D"/>
    <w:rsid w:val="0054753E"/>
    <w:rsid w:val="005518E2"/>
    <w:rsid w:val="00560174"/>
    <w:rsid w:val="0056122F"/>
    <w:rsid w:val="005652AE"/>
    <w:rsid w:val="00565CD2"/>
    <w:rsid w:val="005714FD"/>
    <w:rsid w:val="0057258E"/>
    <w:rsid w:val="00572687"/>
    <w:rsid w:val="00572DCD"/>
    <w:rsid w:val="00573982"/>
    <w:rsid w:val="0057412D"/>
    <w:rsid w:val="00576443"/>
    <w:rsid w:val="00583AA1"/>
    <w:rsid w:val="0058440E"/>
    <w:rsid w:val="00586CEE"/>
    <w:rsid w:val="00586DD7"/>
    <w:rsid w:val="005874BC"/>
    <w:rsid w:val="00587F38"/>
    <w:rsid w:val="00587F79"/>
    <w:rsid w:val="005905BA"/>
    <w:rsid w:val="00592940"/>
    <w:rsid w:val="00592F29"/>
    <w:rsid w:val="005934B9"/>
    <w:rsid w:val="005934F8"/>
    <w:rsid w:val="005955D6"/>
    <w:rsid w:val="00596157"/>
    <w:rsid w:val="0059628D"/>
    <w:rsid w:val="005969DC"/>
    <w:rsid w:val="005A05F7"/>
    <w:rsid w:val="005A1D70"/>
    <w:rsid w:val="005A214C"/>
    <w:rsid w:val="005A582F"/>
    <w:rsid w:val="005A5ABA"/>
    <w:rsid w:val="005A7FC6"/>
    <w:rsid w:val="005B1B5B"/>
    <w:rsid w:val="005B748A"/>
    <w:rsid w:val="005C39A9"/>
    <w:rsid w:val="005C3C04"/>
    <w:rsid w:val="005C4405"/>
    <w:rsid w:val="005C4EB6"/>
    <w:rsid w:val="005C6BBF"/>
    <w:rsid w:val="005C6F7B"/>
    <w:rsid w:val="005D0D96"/>
    <w:rsid w:val="005D0F4C"/>
    <w:rsid w:val="005D13F6"/>
    <w:rsid w:val="005D16F7"/>
    <w:rsid w:val="005D47ED"/>
    <w:rsid w:val="005D4C45"/>
    <w:rsid w:val="005D552B"/>
    <w:rsid w:val="005D7123"/>
    <w:rsid w:val="005D772B"/>
    <w:rsid w:val="005E001E"/>
    <w:rsid w:val="005E044E"/>
    <w:rsid w:val="005E1FE6"/>
    <w:rsid w:val="005E39F6"/>
    <w:rsid w:val="005E4526"/>
    <w:rsid w:val="005E5FF1"/>
    <w:rsid w:val="005F2584"/>
    <w:rsid w:val="005F2807"/>
    <w:rsid w:val="005F4F80"/>
    <w:rsid w:val="005F5E27"/>
    <w:rsid w:val="00600D7C"/>
    <w:rsid w:val="00602D8C"/>
    <w:rsid w:val="006032E6"/>
    <w:rsid w:val="00607E34"/>
    <w:rsid w:val="00610227"/>
    <w:rsid w:val="00610C7E"/>
    <w:rsid w:val="00621018"/>
    <w:rsid w:val="0062204C"/>
    <w:rsid w:val="00625456"/>
    <w:rsid w:val="00625BCD"/>
    <w:rsid w:val="00632D68"/>
    <w:rsid w:val="0063572B"/>
    <w:rsid w:val="00636991"/>
    <w:rsid w:val="00637BF7"/>
    <w:rsid w:val="00643831"/>
    <w:rsid w:val="0064431D"/>
    <w:rsid w:val="006468CB"/>
    <w:rsid w:val="00647780"/>
    <w:rsid w:val="0065074D"/>
    <w:rsid w:val="00650E8E"/>
    <w:rsid w:val="00652A22"/>
    <w:rsid w:val="00661F58"/>
    <w:rsid w:val="006633C5"/>
    <w:rsid w:val="006654EA"/>
    <w:rsid w:val="0066706B"/>
    <w:rsid w:val="0066798B"/>
    <w:rsid w:val="006706EB"/>
    <w:rsid w:val="0067238C"/>
    <w:rsid w:val="00673090"/>
    <w:rsid w:val="006732FE"/>
    <w:rsid w:val="006753E9"/>
    <w:rsid w:val="00676F94"/>
    <w:rsid w:val="0068050D"/>
    <w:rsid w:val="006842D7"/>
    <w:rsid w:val="006864C0"/>
    <w:rsid w:val="00687190"/>
    <w:rsid w:val="00687D0B"/>
    <w:rsid w:val="006905BD"/>
    <w:rsid w:val="00694B9C"/>
    <w:rsid w:val="006973F4"/>
    <w:rsid w:val="006A0A32"/>
    <w:rsid w:val="006A0B88"/>
    <w:rsid w:val="006A0F37"/>
    <w:rsid w:val="006A59BA"/>
    <w:rsid w:val="006A7AD9"/>
    <w:rsid w:val="006A7F7E"/>
    <w:rsid w:val="006B13BD"/>
    <w:rsid w:val="006B5E27"/>
    <w:rsid w:val="006C2BE3"/>
    <w:rsid w:val="006C5F3D"/>
    <w:rsid w:val="006D0934"/>
    <w:rsid w:val="006D16FE"/>
    <w:rsid w:val="006D1E87"/>
    <w:rsid w:val="006D5D34"/>
    <w:rsid w:val="006D6405"/>
    <w:rsid w:val="006D7EF8"/>
    <w:rsid w:val="006E1EAE"/>
    <w:rsid w:val="006E2991"/>
    <w:rsid w:val="006E3264"/>
    <w:rsid w:val="006E477E"/>
    <w:rsid w:val="006E5069"/>
    <w:rsid w:val="006E6E7D"/>
    <w:rsid w:val="006E702D"/>
    <w:rsid w:val="006E76DE"/>
    <w:rsid w:val="006F125C"/>
    <w:rsid w:val="006F6288"/>
    <w:rsid w:val="006F659E"/>
    <w:rsid w:val="006F6C5E"/>
    <w:rsid w:val="0070098C"/>
    <w:rsid w:val="00700FA8"/>
    <w:rsid w:val="00701313"/>
    <w:rsid w:val="00701FAC"/>
    <w:rsid w:val="007021A8"/>
    <w:rsid w:val="007036F7"/>
    <w:rsid w:val="00704C1C"/>
    <w:rsid w:val="0071135B"/>
    <w:rsid w:val="00712F1E"/>
    <w:rsid w:val="00715065"/>
    <w:rsid w:val="0071582B"/>
    <w:rsid w:val="00717DA5"/>
    <w:rsid w:val="00720342"/>
    <w:rsid w:val="007239D6"/>
    <w:rsid w:val="007249BE"/>
    <w:rsid w:val="00726B68"/>
    <w:rsid w:val="00730076"/>
    <w:rsid w:val="00731F04"/>
    <w:rsid w:val="00733767"/>
    <w:rsid w:val="0073378C"/>
    <w:rsid w:val="00734FAA"/>
    <w:rsid w:val="00740BEE"/>
    <w:rsid w:val="00741344"/>
    <w:rsid w:val="00742787"/>
    <w:rsid w:val="00745E79"/>
    <w:rsid w:val="0075040D"/>
    <w:rsid w:val="00750B7E"/>
    <w:rsid w:val="007529DA"/>
    <w:rsid w:val="00754B1E"/>
    <w:rsid w:val="00755062"/>
    <w:rsid w:val="00755BBA"/>
    <w:rsid w:val="00757C05"/>
    <w:rsid w:val="00760F66"/>
    <w:rsid w:val="0076306F"/>
    <w:rsid w:val="00763E8A"/>
    <w:rsid w:val="00764E45"/>
    <w:rsid w:val="00765366"/>
    <w:rsid w:val="00767008"/>
    <w:rsid w:val="00771547"/>
    <w:rsid w:val="007717BF"/>
    <w:rsid w:val="0077407C"/>
    <w:rsid w:val="0077794F"/>
    <w:rsid w:val="007779F6"/>
    <w:rsid w:val="00780D8A"/>
    <w:rsid w:val="00785D2B"/>
    <w:rsid w:val="0078660A"/>
    <w:rsid w:val="00786FF7"/>
    <w:rsid w:val="00790793"/>
    <w:rsid w:val="00791B7E"/>
    <w:rsid w:val="007923E6"/>
    <w:rsid w:val="00793667"/>
    <w:rsid w:val="0079380D"/>
    <w:rsid w:val="00795D25"/>
    <w:rsid w:val="007A0069"/>
    <w:rsid w:val="007A2125"/>
    <w:rsid w:val="007A31AD"/>
    <w:rsid w:val="007A52D0"/>
    <w:rsid w:val="007A6273"/>
    <w:rsid w:val="007A6EF2"/>
    <w:rsid w:val="007B26E5"/>
    <w:rsid w:val="007B41C9"/>
    <w:rsid w:val="007B49FF"/>
    <w:rsid w:val="007B65D6"/>
    <w:rsid w:val="007B754F"/>
    <w:rsid w:val="007C100C"/>
    <w:rsid w:val="007C16BA"/>
    <w:rsid w:val="007C2AD8"/>
    <w:rsid w:val="007C33D8"/>
    <w:rsid w:val="007C403D"/>
    <w:rsid w:val="007C44B5"/>
    <w:rsid w:val="007C4632"/>
    <w:rsid w:val="007C654B"/>
    <w:rsid w:val="007C7195"/>
    <w:rsid w:val="007C779C"/>
    <w:rsid w:val="007D0378"/>
    <w:rsid w:val="007D3E5A"/>
    <w:rsid w:val="007D6AD1"/>
    <w:rsid w:val="007D72C5"/>
    <w:rsid w:val="007E2F80"/>
    <w:rsid w:val="007E332C"/>
    <w:rsid w:val="007E3AFC"/>
    <w:rsid w:val="007E629E"/>
    <w:rsid w:val="007E69F3"/>
    <w:rsid w:val="007F1267"/>
    <w:rsid w:val="007F13D3"/>
    <w:rsid w:val="007F2D3B"/>
    <w:rsid w:val="007F352F"/>
    <w:rsid w:val="007F41A4"/>
    <w:rsid w:val="007F468A"/>
    <w:rsid w:val="007F4A7B"/>
    <w:rsid w:val="007F5FA3"/>
    <w:rsid w:val="007F7229"/>
    <w:rsid w:val="007F7ED2"/>
    <w:rsid w:val="00801042"/>
    <w:rsid w:val="00802DE8"/>
    <w:rsid w:val="008036DE"/>
    <w:rsid w:val="00803932"/>
    <w:rsid w:val="00803F83"/>
    <w:rsid w:val="00804893"/>
    <w:rsid w:val="00811595"/>
    <w:rsid w:val="00811636"/>
    <w:rsid w:val="008133EF"/>
    <w:rsid w:val="008140AB"/>
    <w:rsid w:val="0081641E"/>
    <w:rsid w:val="00817F53"/>
    <w:rsid w:val="008232B7"/>
    <w:rsid w:val="008273FD"/>
    <w:rsid w:val="00832A04"/>
    <w:rsid w:val="0083586F"/>
    <w:rsid w:val="0084252B"/>
    <w:rsid w:val="008446DF"/>
    <w:rsid w:val="00846163"/>
    <w:rsid w:val="00846C6A"/>
    <w:rsid w:val="00847EC4"/>
    <w:rsid w:val="00850A08"/>
    <w:rsid w:val="008513AB"/>
    <w:rsid w:val="0085412C"/>
    <w:rsid w:val="008555DB"/>
    <w:rsid w:val="00855DE3"/>
    <w:rsid w:val="00857046"/>
    <w:rsid w:val="008579A6"/>
    <w:rsid w:val="00857D24"/>
    <w:rsid w:val="00857F4E"/>
    <w:rsid w:val="00862573"/>
    <w:rsid w:val="00862FF1"/>
    <w:rsid w:val="00864FA2"/>
    <w:rsid w:val="00866CAC"/>
    <w:rsid w:val="00873B17"/>
    <w:rsid w:val="00873C1F"/>
    <w:rsid w:val="008748FA"/>
    <w:rsid w:val="00874BAF"/>
    <w:rsid w:val="00874E04"/>
    <w:rsid w:val="00875DEA"/>
    <w:rsid w:val="008768A8"/>
    <w:rsid w:val="008800F8"/>
    <w:rsid w:val="008841A4"/>
    <w:rsid w:val="00893B04"/>
    <w:rsid w:val="00894531"/>
    <w:rsid w:val="008946AF"/>
    <w:rsid w:val="008A1946"/>
    <w:rsid w:val="008A2A7F"/>
    <w:rsid w:val="008A2BE2"/>
    <w:rsid w:val="008A4094"/>
    <w:rsid w:val="008A4418"/>
    <w:rsid w:val="008A5011"/>
    <w:rsid w:val="008B0407"/>
    <w:rsid w:val="008B2376"/>
    <w:rsid w:val="008B482A"/>
    <w:rsid w:val="008B5CE1"/>
    <w:rsid w:val="008B616E"/>
    <w:rsid w:val="008B6CD1"/>
    <w:rsid w:val="008C20BA"/>
    <w:rsid w:val="008C27CB"/>
    <w:rsid w:val="008C2D6F"/>
    <w:rsid w:val="008C4421"/>
    <w:rsid w:val="008C5AC9"/>
    <w:rsid w:val="008C5E57"/>
    <w:rsid w:val="008D7E94"/>
    <w:rsid w:val="008E0113"/>
    <w:rsid w:val="008E4CF1"/>
    <w:rsid w:val="008E62ED"/>
    <w:rsid w:val="008F27A5"/>
    <w:rsid w:val="008F4BD8"/>
    <w:rsid w:val="00900B9F"/>
    <w:rsid w:val="00903181"/>
    <w:rsid w:val="0090375F"/>
    <w:rsid w:val="0090536E"/>
    <w:rsid w:val="00907063"/>
    <w:rsid w:val="00907E6D"/>
    <w:rsid w:val="0091390B"/>
    <w:rsid w:val="00913A8D"/>
    <w:rsid w:val="009142D1"/>
    <w:rsid w:val="0091491D"/>
    <w:rsid w:val="00914D57"/>
    <w:rsid w:val="00914F1D"/>
    <w:rsid w:val="0092046F"/>
    <w:rsid w:val="00922A44"/>
    <w:rsid w:val="00923166"/>
    <w:rsid w:val="0092750F"/>
    <w:rsid w:val="00927BD0"/>
    <w:rsid w:val="00931E6C"/>
    <w:rsid w:val="00933902"/>
    <w:rsid w:val="00933EA7"/>
    <w:rsid w:val="009346A3"/>
    <w:rsid w:val="00937928"/>
    <w:rsid w:val="0094274B"/>
    <w:rsid w:val="009429C5"/>
    <w:rsid w:val="0094361D"/>
    <w:rsid w:val="0094364B"/>
    <w:rsid w:val="009442E8"/>
    <w:rsid w:val="0094499D"/>
    <w:rsid w:val="009459CE"/>
    <w:rsid w:val="009468BF"/>
    <w:rsid w:val="00946A34"/>
    <w:rsid w:val="0094719A"/>
    <w:rsid w:val="00947390"/>
    <w:rsid w:val="009501C6"/>
    <w:rsid w:val="00953718"/>
    <w:rsid w:val="00953EB7"/>
    <w:rsid w:val="0095457A"/>
    <w:rsid w:val="00955122"/>
    <w:rsid w:val="00957F72"/>
    <w:rsid w:val="00961BDA"/>
    <w:rsid w:val="0096210B"/>
    <w:rsid w:val="00962828"/>
    <w:rsid w:val="009637B7"/>
    <w:rsid w:val="009660BF"/>
    <w:rsid w:val="0096670C"/>
    <w:rsid w:val="009670B7"/>
    <w:rsid w:val="00971083"/>
    <w:rsid w:val="0097183F"/>
    <w:rsid w:val="00971A72"/>
    <w:rsid w:val="009725C4"/>
    <w:rsid w:val="00973392"/>
    <w:rsid w:val="0097431A"/>
    <w:rsid w:val="00974AA3"/>
    <w:rsid w:val="00975317"/>
    <w:rsid w:val="009756AB"/>
    <w:rsid w:val="00975949"/>
    <w:rsid w:val="0097708C"/>
    <w:rsid w:val="00977878"/>
    <w:rsid w:val="00977E23"/>
    <w:rsid w:val="00981D9C"/>
    <w:rsid w:val="00983F22"/>
    <w:rsid w:val="00987D84"/>
    <w:rsid w:val="009911C0"/>
    <w:rsid w:val="009913AF"/>
    <w:rsid w:val="00991F07"/>
    <w:rsid w:val="00993FFE"/>
    <w:rsid w:val="009965F7"/>
    <w:rsid w:val="009A126A"/>
    <w:rsid w:val="009A18DC"/>
    <w:rsid w:val="009A1ABF"/>
    <w:rsid w:val="009A4AE7"/>
    <w:rsid w:val="009A69A6"/>
    <w:rsid w:val="009B6029"/>
    <w:rsid w:val="009B6052"/>
    <w:rsid w:val="009C1328"/>
    <w:rsid w:val="009C1FBF"/>
    <w:rsid w:val="009C3FE4"/>
    <w:rsid w:val="009C68D5"/>
    <w:rsid w:val="009C6EDC"/>
    <w:rsid w:val="009C71C6"/>
    <w:rsid w:val="009D099B"/>
    <w:rsid w:val="009D0E24"/>
    <w:rsid w:val="009D0EBE"/>
    <w:rsid w:val="009D2002"/>
    <w:rsid w:val="009D2AD1"/>
    <w:rsid w:val="009D4660"/>
    <w:rsid w:val="009D4960"/>
    <w:rsid w:val="009D4EAC"/>
    <w:rsid w:val="009D72B3"/>
    <w:rsid w:val="009E7171"/>
    <w:rsid w:val="009F392C"/>
    <w:rsid w:val="00A01A8F"/>
    <w:rsid w:val="00A035CF"/>
    <w:rsid w:val="00A04B04"/>
    <w:rsid w:val="00A04C20"/>
    <w:rsid w:val="00A107C0"/>
    <w:rsid w:val="00A12B97"/>
    <w:rsid w:val="00A13015"/>
    <w:rsid w:val="00A148E0"/>
    <w:rsid w:val="00A15073"/>
    <w:rsid w:val="00A16244"/>
    <w:rsid w:val="00A20E3C"/>
    <w:rsid w:val="00A2145F"/>
    <w:rsid w:val="00A22CCF"/>
    <w:rsid w:val="00A26A73"/>
    <w:rsid w:val="00A31251"/>
    <w:rsid w:val="00A31A29"/>
    <w:rsid w:val="00A33E49"/>
    <w:rsid w:val="00A33F37"/>
    <w:rsid w:val="00A3656F"/>
    <w:rsid w:val="00A40AB1"/>
    <w:rsid w:val="00A41868"/>
    <w:rsid w:val="00A41CB0"/>
    <w:rsid w:val="00A44AEF"/>
    <w:rsid w:val="00A459A7"/>
    <w:rsid w:val="00A502F7"/>
    <w:rsid w:val="00A50AB5"/>
    <w:rsid w:val="00A50E64"/>
    <w:rsid w:val="00A525C1"/>
    <w:rsid w:val="00A528CE"/>
    <w:rsid w:val="00A53E47"/>
    <w:rsid w:val="00A55DE5"/>
    <w:rsid w:val="00A573D7"/>
    <w:rsid w:val="00A574E8"/>
    <w:rsid w:val="00A575B1"/>
    <w:rsid w:val="00A6162F"/>
    <w:rsid w:val="00A648DA"/>
    <w:rsid w:val="00A65E30"/>
    <w:rsid w:val="00A66AEF"/>
    <w:rsid w:val="00A6761C"/>
    <w:rsid w:val="00A70E67"/>
    <w:rsid w:val="00A773BB"/>
    <w:rsid w:val="00A80A29"/>
    <w:rsid w:val="00A81154"/>
    <w:rsid w:val="00A81B39"/>
    <w:rsid w:val="00A823E7"/>
    <w:rsid w:val="00A83AE3"/>
    <w:rsid w:val="00A85432"/>
    <w:rsid w:val="00A90C11"/>
    <w:rsid w:val="00A92183"/>
    <w:rsid w:val="00A94B5E"/>
    <w:rsid w:val="00A9589C"/>
    <w:rsid w:val="00A97081"/>
    <w:rsid w:val="00A970D3"/>
    <w:rsid w:val="00AA034C"/>
    <w:rsid w:val="00AA08BA"/>
    <w:rsid w:val="00AA218A"/>
    <w:rsid w:val="00AA24BB"/>
    <w:rsid w:val="00AA26B1"/>
    <w:rsid w:val="00AA4F7E"/>
    <w:rsid w:val="00AA560A"/>
    <w:rsid w:val="00AA63A6"/>
    <w:rsid w:val="00AA667E"/>
    <w:rsid w:val="00AC0099"/>
    <w:rsid w:val="00AC1559"/>
    <w:rsid w:val="00AD460C"/>
    <w:rsid w:val="00AD6B37"/>
    <w:rsid w:val="00AE01B4"/>
    <w:rsid w:val="00AE0EA8"/>
    <w:rsid w:val="00AE5065"/>
    <w:rsid w:val="00AF0091"/>
    <w:rsid w:val="00AF072E"/>
    <w:rsid w:val="00AF1E7A"/>
    <w:rsid w:val="00AF2064"/>
    <w:rsid w:val="00AF3A51"/>
    <w:rsid w:val="00AF3AF8"/>
    <w:rsid w:val="00AF6A22"/>
    <w:rsid w:val="00B013BF"/>
    <w:rsid w:val="00B02DB2"/>
    <w:rsid w:val="00B06768"/>
    <w:rsid w:val="00B102FC"/>
    <w:rsid w:val="00B11AA4"/>
    <w:rsid w:val="00B1603E"/>
    <w:rsid w:val="00B20EF2"/>
    <w:rsid w:val="00B2209B"/>
    <w:rsid w:val="00B224E9"/>
    <w:rsid w:val="00B23778"/>
    <w:rsid w:val="00B242DC"/>
    <w:rsid w:val="00B2434B"/>
    <w:rsid w:val="00B24698"/>
    <w:rsid w:val="00B24B2F"/>
    <w:rsid w:val="00B31173"/>
    <w:rsid w:val="00B31508"/>
    <w:rsid w:val="00B32ACB"/>
    <w:rsid w:val="00B32CA1"/>
    <w:rsid w:val="00B34B95"/>
    <w:rsid w:val="00B35B0A"/>
    <w:rsid w:val="00B379C7"/>
    <w:rsid w:val="00B41D15"/>
    <w:rsid w:val="00B43DC9"/>
    <w:rsid w:val="00B44CF5"/>
    <w:rsid w:val="00B50E41"/>
    <w:rsid w:val="00B5274D"/>
    <w:rsid w:val="00B52DE1"/>
    <w:rsid w:val="00B56B00"/>
    <w:rsid w:val="00B603A6"/>
    <w:rsid w:val="00B61D2D"/>
    <w:rsid w:val="00B625B7"/>
    <w:rsid w:val="00B6338B"/>
    <w:rsid w:val="00B654B5"/>
    <w:rsid w:val="00B66098"/>
    <w:rsid w:val="00B704D6"/>
    <w:rsid w:val="00B7085D"/>
    <w:rsid w:val="00B76476"/>
    <w:rsid w:val="00B77868"/>
    <w:rsid w:val="00B802CB"/>
    <w:rsid w:val="00B80BF1"/>
    <w:rsid w:val="00B813BD"/>
    <w:rsid w:val="00B815CE"/>
    <w:rsid w:val="00B90C97"/>
    <w:rsid w:val="00B9536A"/>
    <w:rsid w:val="00BA2525"/>
    <w:rsid w:val="00BA25F0"/>
    <w:rsid w:val="00BA7643"/>
    <w:rsid w:val="00BB1519"/>
    <w:rsid w:val="00BB40C1"/>
    <w:rsid w:val="00BB4F63"/>
    <w:rsid w:val="00BB605D"/>
    <w:rsid w:val="00BC05A5"/>
    <w:rsid w:val="00BC2333"/>
    <w:rsid w:val="00BC5A54"/>
    <w:rsid w:val="00BC5AD6"/>
    <w:rsid w:val="00BC6FA3"/>
    <w:rsid w:val="00BC79CE"/>
    <w:rsid w:val="00BD0A18"/>
    <w:rsid w:val="00BD3D99"/>
    <w:rsid w:val="00BD6B55"/>
    <w:rsid w:val="00BE1CC9"/>
    <w:rsid w:val="00BE39A1"/>
    <w:rsid w:val="00BE4988"/>
    <w:rsid w:val="00BF16FA"/>
    <w:rsid w:val="00BF1764"/>
    <w:rsid w:val="00BF2C0D"/>
    <w:rsid w:val="00BF2C1F"/>
    <w:rsid w:val="00BF48E4"/>
    <w:rsid w:val="00BF6124"/>
    <w:rsid w:val="00BF6B39"/>
    <w:rsid w:val="00BF6EF5"/>
    <w:rsid w:val="00C00808"/>
    <w:rsid w:val="00C017CC"/>
    <w:rsid w:val="00C029EA"/>
    <w:rsid w:val="00C0593F"/>
    <w:rsid w:val="00C07CE4"/>
    <w:rsid w:val="00C109D6"/>
    <w:rsid w:val="00C112A9"/>
    <w:rsid w:val="00C1169D"/>
    <w:rsid w:val="00C14AA4"/>
    <w:rsid w:val="00C21469"/>
    <w:rsid w:val="00C23053"/>
    <w:rsid w:val="00C2668D"/>
    <w:rsid w:val="00C30200"/>
    <w:rsid w:val="00C30CBF"/>
    <w:rsid w:val="00C32719"/>
    <w:rsid w:val="00C32878"/>
    <w:rsid w:val="00C32E3C"/>
    <w:rsid w:val="00C33468"/>
    <w:rsid w:val="00C352F4"/>
    <w:rsid w:val="00C35E46"/>
    <w:rsid w:val="00C371F5"/>
    <w:rsid w:val="00C3736B"/>
    <w:rsid w:val="00C40A31"/>
    <w:rsid w:val="00C424EA"/>
    <w:rsid w:val="00C43D88"/>
    <w:rsid w:val="00C4707A"/>
    <w:rsid w:val="00C5135C"/>
    <w:rsid w:val="00C540AB"/>
    <w:rsid w:val="00C55546"/>
    <w:rsid w:val="00C56B2C"/>
    <w:rsid w:val="00C56F7A"/>
    <w:rsid w:val="00C600D6"/>
    <w:rsid w:val="00C632F7"/>
    <w:rsid w:val="00C63A24"/>
    <w:rsid w:val="00C64A8F"/>
    <w:rsid w:val="00C65EE1"/>
    <w:rsid w:val="00C666A0"/>
    <w:rsid w:val="00C672C4"/>
    <w:rsid w:val="00C70B7F"/>
    <w:rsid w:val="00C72123"/>
    <w:rsid w:val="00C727D9"/>
    <w:rsid w:val="00C73616"/>
    <w:rsid w:val="00C7363D"/>
    <w:rsid w:val="00C7442E"/>
    <w:rsid w:val="00C75402"/>
    <w:rsid w:val="00C832BA"/>
    <w:rsid w:val="00C83A28"/>
    <w:rsid w:val="00C84795"/>
    <w:rsid w:val="00C85A27"/>
    <w:rsid w:val="00C91868"/>
    <w:rsid w:val="00C93F13"/>
    <w:rsid w:val="00C94033"/>
    <w:rsid w:val="00C94146"/>
    <w:rsid w:val="00C948D5"/>
    <w:rsid w:val="00C9727C"/>
    <w:rsid w:val="00CA027B"/>
    <w:rsid w:val="00CA2548"/>
    <w:rsid w:val="00CA3EA5"/>
    <w:rsid w:val="00CA3F5F"/>
    <w:rsid w:val="00CA4770"/>
    <w:rsid w:val="00CA5F00"/>
    <w:rsid w:val="00CB0785"/>
    <w:rsid w:val="00CB12AB"/>
    <w:rsid w:val="00CB3B41"/>
    <w:rsid w:val="00CB4C34"/>
    <w:rsid w:val="00CB5E86"/>
    <w:rsid w:val="00CB68A4"/>
    <w:rsid w:val="00CC031C"/>
    <w:rsid w:val="00CC0987"/>
    <w:rsid w:val="00CC128D"/>
    <w:rsid w:val="00CC2A93"/>
    <w:rsid w:val="00CC3855"/>
    <w:rsid w:val="00CC5C9B"/>
    <w:rsid w:val="00CC5E88"/>
    <w:rsid w:val="00CD07D3"/>
    <w:rsid w:val="00CD3734"/>
    <w:rsid w:val="00CD3A20"/>
    <w:rsid w:val="00CD4E96"/>
    <w:rsid w:val="00CD7D81"/>
    <w:rsid w:val="00CE1463"/>
    <w:rsid w:val="00CE3F74"/>
    <w:rsid w:val="00CE428E"/>
    <w:rsid w:val="00CE5536"/>
    <w:rsid w:val="00CF11B9"/>
    <w:rsid w:val="00CF53E2"/>
    <w:rsid w:val="00CF6E6E"/>
    <w:rsid w:val="00D01830"/>
    <w:rsid w:val="00D04301"/>
    <w:rsid w:val="00D04854"/>
    <w:rsid w:val="00D0502F"/>
    <w:rsid w:val="00D05C73"/>
    <w:rsid w:val="00D11A52"/>
    <w:rsid w:val="00D15AFE"/>
    <w:rsid w:val="00D161FB"/>
    <w:rsid w:val="00D169E7"/>
    <w:rsid w:val="00D20026"/>
    <w:rsid w:val="00D2199D"/>
    <w:rsid w:val="00D26095"/>
    <w:rsid w:val="00D271FF"/>
    <w:rsid w:val="00D31F79"/>
    <w:rsid w:val="00D32C93"/>
    <w:rsid w:val="00D33755"/>
    <w:rsid w:val="00D37F59"/>
    <w:rsid w:val="00D4027E"/>
    <w:rsid w:val="00D40F17"/>
    <w:rsid w:val="00D41427"/>
    <w:rsid w:val="00D418F7"/>
    <w:rsid w:val="00D42280"/>
    <w:rsid w:val="00D43AE4"/>
    <w:rsid w:val="00D5210E"/>
    <w:rsid w:val="00D53B6C"/>
    <w:rsid w:val="00D53D8B"/>
    <w:rsid w:val="00D557BE"/>
    <w:rsid w:val="00D56BA9"/>
    <w:rsid w:val="00D61E24"/>
    <w:rsid w:val="00D626C4"/>
    <w:rsid w:val="00D626EE"/>
    <w:rsid w:val="00D62CF0"/>
    <w:rsid w:val="00D644BA"/>
    <w:rsid w:val="00D654E0"/>
    <w:rsid w:val="00D70A25"/>
    <w:rsid w:val="00D71413"/>
    <w:rsid w:val="00D71A64"/>
    <w:rsid w:val="00D72064"/>
    <w:rsid w:val="00D72FB7"/>
    <w:rsid w:val="00D74549"/>
    <w:rsid w:val="00D776DD"/>
    <w:rsid w:val="00D80D0F"/>
    <w:rsid w:val="00D820CA"/>
    <w:rsid w:val="00D82B8F"/>
    <w:rsid w:val="00D83F47"/>
    <w:rsid w:val="00D84609"/>
    <w:rsid w:val="00D85C98"/>
    <w:rsid w:val="00D864BE"/>
    <w:rsid w:val="00D870B5"/>
    <w:rsid w:val="00D92C78"/>
    <w:rsid w:val="00D9353B"/>
    <w:rsid w:val="00D93CAC"/>
    <w:rsid w:val="00D941B2"/>
    <w:rsid w:val="00D946DD"/>
    <w:rsid w:val="00D97EA8"/>
    <w:rsid w:val="00DA18BD"/>
    <w:rsid w:val="00DA1E68"/>
    <w:rsid w:val="00DA2F3F"/>
    <w:rsid w:val="00DA3263"/>
    <w:rsid w:val="00DA3A80"/>
    <w:rsid w:val="00DA4A4D"/>
    <w:rsid w:val="00DA4DA5"/>
    <w:rsid w:val="00DB18E6"/>
    <w:rsid w:val="00DB2776"/>
    <w:rsid w:val="00DB7272"/>
    <w:rsid w:val="00DB7AFD"/>
    <w:rsid w:val="00DC15C3"/>
    <w:rsid w:val="00DC69FB"/>
    <w:rsid w:val="00DD12EC"/>
    <w:rsid w:val="00DD4E55"/>
    <w:rsid w:val="00DE18E0"/>
    <w:rsid w:val="00DE2325"/>
    <w:rsid w:val="00DE2C84"/>
    <w:rsid w:val="00DE483F"/>
    <w:rsid w:val="00DE4E0E"/>
    <w:rsid w:val="00DF0F85"/>
    <w:rsid w:val="00DF39A1"/>
    <w:rsid w:val="00DF57B1"/>
    <w:rsid w:val="00E03108"/>
    <w:rsid w:val="00E067D4"/>
    <w:rsid w:val="00E1024B"/>
    <w:rsid w:val="00E128D3"/>
    <w:rsid w:val="00E14D0F"/>
    <w:rsid w:val="00E16C97"/>
    <w:rsid w:val="00E16D03"/>
    <w:rsid w:val="00E179DF"/>
    <w:rsid w:val="00E23DF1"/>
    <w:rsid w:val="00E23E79"/>
    <w:rsid w:val="00E3033C"/>
    <w:rsid w:val="00E30D75"/>
    <w:rsid w:val="00E3315C"/>
    <w:rsid w:val="00E357B2"/>
    <w:rsid w:val="00E36C63"/>
    <w:rsid w:val="00E3761B"/>
    <w:rsid w:val="00E416F1"/>
    <w:rsid w:val="00E42B7B"/>
    <w:rsid w:val="00E434E6"/>
    <w:rsid w:val="00E43B09"/>
    <w:rsid w:val="00E44384"/>
    <w:rsid w:val="00E45E34"/>
    <w:rsid w:val="00E471C1"/>
    <w:rsid w:val="00E47511"/>
    <w:rsid w:val="00E5042A"/>
    <w:rsid w:val="00E50EBE"/>
    <w:rsid w:val="00E54A97"/>
    <w:rsid w:val="00E57809"/>
    <w:rsid w:val="00E57BF7"/>
    <w:rsid w:val="00E60321"/>
    <w:rsid w:val="00E62D5B"/>
    <w:rsid w:val="00E64C47"/>
    <w:rsid w:val="00E65A16"/>
    <w:rsid w:val="00E66537"/>
    <w:rsid w:val="00E70039"/>
    <w:rsid w:val="00E70805"/>
    <w:rsid w:val="00E737F6"/>
    <w:rsid w:val="00E7467B"/>
    <w:rsid w:val="00E74C02"/>
    <w:rsid w:val="00E74D5B"/>
    <w:rsid w:val="00E753E7"/>
    <w:rsid w:val="00E76356"/>
    <w:rsid w:val="00E8310D"/>
    <w:rsid w:val="00E8389D"/>
    <w:rsid w:val="00E860E8"/>
    <w:rsid w:val="00E918B1"/>
    <w:rsid w:val="00E91940"/>
    <w:rsid w:val="00E9352A"/>
    <w:rsid w:val="00E94588"/>
    <w:rsid w:val="00E945E9"/>
    <w:rsid w:val="00E949D0"/>
    <w:rsid w:val="00E967B7"/>
    <w:rsid w:val="00E97A09"/>
    <w:rsid w:val="00EA07CF"/>
    <w:rsid w:val="00EA16CC"/>
    <w:rsid w:val="00EA33F7"/>
    <w:rsid w:val="00EA4789"/>
    <w:rsid w:val="00EB28BE"/>
    <w:rsid w:val="00EB42C3"/>
    <w:rsid w:val="00EB51FB"/>
    <w:rsid w:val="00EC2A58"/>
    <w:rsid w:val="00EC4DB8"/>
    <w:rsid w:val="00EC5118"/>
    <w:rsid w:val="00ED07BC"/>
    <w:rsid w:val="00EE09F3"/>
    <w:rsid w:val="00EE2405"/>
    <w:rsid w:val="00EE2D18"/>
    <w:rsid w:val="00EE53F4"/>
    <w:rsid w:val="00EE732D"/>
    <w:rsid w:val="00EF442C"/>
    <w:rsid w:val="00EF46E8"/>
    <w:rsid w:val="00EF4ABE"/>
    <w:rsid w:val="00EF4F44"/>
    <w:rsid w:val="00EF51CF"/>
    <w:rsid w:val="00EF727C"/>
    <w:rsid w:val="00EF7354"/>
    <w:rsid w:val="00F0140F"/>
    <w:rsid w:val="00F06DA4"/>
    <w:rsid w:val="00F0749D"/>
    <w:rsid w:val="00F1039D"/>
    <w:rsid w:val="00F10801"/>
    <w:rsid w:val="00F11C8B"/>
    <w:rsid w:val="00F140E9"/>
    <w:rsid w:val="00F158BF"/>
    <w:rsid w:val="00F15ADA"/>
    <w:rsid w:val="00F17CCB"/>
    <w:rsid w:val="00F20516"/>
    <w:rsid w:val="00F2330C"/>
    <w:rsid w:val="00F24174"/>
    <w:rsid w:val="00F243C9"/>
    <w:rsid w:val="00F246FE"/>
    <w:rsid w:val="00F27545"/>
    <w:rsid w:val="00F27848"/>
    <w:rsid w:val="00F30176"/>
    <w:rsid w:val="00F3091B"/>
    <w:rsid w:val="00F3447C"/>
    <w:rsid w:val="00F362A5"/>
    <w:rsid w:val="00F47FB6"/>
    <w:rsid w:val="00F509D5"/>
    <w:rsid w:val="00F56095"/>
    <w:rsid w:val="00F56E94"/>
    <w:rsid w:val="00F600A1"/>
    <w:rsid w:val="00F60FD0"/>
    <w:rsid w:val="00F63319"/>
    <w:rsid w:val="00F6454C"/>
    <w:rsid w:val="00F672EA"/>
    <w:rsid w:val="00F6735E"/>
    <w:rsid w:val="00F70BE4"/>
    <w:rsid w:val="00F70CFE"/>
    <w:rsid w:val="00F722C3"/>
    <w:rsid w:val="00F75B9E"/>
    <w:rsid w:val="00F76833"/>
    <w:rsid w:val="00F776D4"/>
    <w:rsid w:val="00F778B8"/>
    <w:rsid w:val="00F8209F"/>
    <w:rsid w:val="00F84FE5"/>
    <w:rsid w:val="00F932DF"/>
    <w:rsid w:val="00F94B7C"/>
    <w:rsid w:val="00F96931"/>
    <w:rsid w:val="00FA2B3A"/>
    <w:rsid w:val="00FA2F74"/>
    <w:rsid w:val="00FA41DE"/>
    <w:rsid w:val="00FA6030"/>
    <w:rsid w:val="00FA6D65"/>
    <w:rsid w:val="00FB39C0"/>
    <w:rsid w:val="00FB51EB"/>
    <w:rsid w:val="00FB6689"/>
    <w:rsid w:val="00FC41B3"/>
    <w:rsid w:val="00FC4F93"/>
    <w:rsid w:val="00FC7278"/>
    <w:rsid w:val="00FC7DB6"/>
    <w:rsid w:val="00FD0BA6"/>
    <w:rsid w:val="00FD1A03"/>
    <w:rsid w:val="00FE183A"/>
    <w:rsid w:val="00FE22D3"/>
    <w:rsid w:val="00FE2DAF"/>
    <w:rsid w:val="00FE3662"/>
    <w:rsid w:val="00FE6984"/>
    <w:rsid w:val="00FF09FD"/>
    <w:rsid w:val="00FF2ACC"/>
    <w:rsid w:val="00FF369A"/>
    <w:rsid w:val="00FF4AC2"/>
    <w:rsid w:val="00FF5899"/>
    <w:rsid w:val="00FF6068"/>
    <w:rsid w:val="00FF6159"/>
    <w:rsid w:val="00FF650A"/>
    <w:rsid w:val="04C11549"/>
    <w:rsid w:val="08624323"/>
    <w:rsid w:val="0AE92729"/>
    <w:rsid w:val="18BA0B2E"/>
    <w:rsid w:val="191A5C7C"/>
    <w:rsid w:val="197F4C36"/>
    <w:rsid w:val="1A4C41FB"/>
    <w:rsid w:val="1BBC1634"/>
    <w:rsid w:val="22420C17"/>
    <w:rsid w:val="299367EE"/>
    <w:rsid w:val="2A771705"/>
    <w:rsid w:val="2D804A15"/>
    <w:rsid w:val="33C62288"/>
    <w:rsid w:val="35C75251"/>
    <w:rsid w:val="366E4715"/>
    <w:rsid w:val="3ADD7CAB"/>
    <w:rsid w:val="3EA14496"/>
    <w:rsid w:val="41F35B07"/>
    <w:rsid w:val="424B7DFC"/>
    <w:rsid w:val="4AAE6E2F"/>
    <w:rsid w:val="4C0719D6"/>
    <w:rsid w:val="4F8F0269"/>
    <w:rsid w:val="5A437CB2"/>
    <w:rsid w:val="5C3B4B67"/>
    <w:rsid w:val="5D3814FC"/>
    <w:rsid w:val="68E948E6"/>
    <w:rsid w:val="6A955679"/>
    <w:rsid w:val="6D652017"/>
    <w:rsid w:val="741419BD"/>
    <w:rsid w:val="765549A8"/>
    <w:rsid w:val="76B4360D"/>
    <w:rsid w:val="7A9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A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4E5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4E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A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4E5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4E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邓丽丽</dc:creator>
  <cp:lastModifiedBy>CQCB</cp:lastModifiedBy>
  <cp:revision>37</cp:revision>
  <cp:lastPrinted>2022-03-24T07:30:00Z</cp:lastPrinted>
  <dcterms:created xsi:type="dcterms:W3CDTF">2020-11-05T05:06:00Z</dcterms:created>
  <dcterms:modified xsi:type="dcterms:W3CDTF">2022-03-28T07:17:00Z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